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6" w:rsidRDefault="008F49F6" w:rsidP="00F66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Управлении Росреестра по Омской области на заседании коллегии подвели итоги деятельности за 2020 год</w:t>
      </w:r>
    </w:p>
    <w:p w:rsidR="00413141" w:rsidRPr="004D536B" w:rsidRDefault="00413141" w:rsidP="00EA4B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49F6" w:rsidRPr="00A54CCA" w:rsidRDefault="0017033A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аседание коллегии Управления Федеральной службы государственной регистрации, кадастра и картографии по Омской области, которое вел руководитель 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ния Сергей Чаплин, состоялось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 февраля. В заседании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члены коллегии, в том числе директор и заместитель директора филиала ФГБУ «ФКП Росреестра» по Омской области и приглашенные.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На коллегии рассматривались результаты работы Управления в 2020 году по всем направлениям деятельности. Особое внимание члены коллегии уделили вопросам повышения </w:t>
      </w:r>
      <w:r w:rsidR="004D536B">
        <w:rPr>
          <w:rFonts w:ascii="Times New Roman" w:eastAsia="Times New Roman" w:hAnsi="Times New Roman" w:cs="Times New Roman"/>
          <w:sz w:val="28"/>
          <w:szCs w:val="28"/>
        </w:rPr>
        <w:t>качества данных ЕГРН, наполнени</w:t>
      </w:r>
      <w:r w:rsidR="004D536B" w:rsidRPr="00EA4B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ЕГРН сведениями, организации работы по проведению комплексных кадастровых работ и другим вопросам.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До сведения участников коллегии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доведено, что по состоянию на 1 января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в ЕГРН содержатся сведения о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 xml:space="preserve"> количестве объектов,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>находящихся на территории Омской области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, оно составляет</w:t>
      </w:r>
      <w:r w:rsidR="008472B8"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2 089 57</w:t>
      </w:r>
      <w:r w:rsidR="008472B8">
        <w:rPr>
          <w:rFonts w:ascii="Times New Roman" w:eastAsia="Times New Roman" w:hAnsi="Times New Roman" w:cs="Times New Roman"/>
          <w:sz w:val="28"/>
          <w:szCs w:val="28"/>
        </w:rPr>
        <w:t>1 объект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 Количество учтенных в ЕГРН объектов недвижимости, права на которые зарегистрированы, составило 1 673 389. Из них 415 тыс. земельных участков без границ, 365 тыс. объектов недвижимости без правообладателей, в том числе: 134 тыс. земельных участков без правообладателей, 231 тыс. объектов капитального строительства без правообладателей.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в Управление поступило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более 289,5 тыс. заявлений на предоставление услуг по государственному кадастровому учету и (или) государственной регистрации прав.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заявлений о проведении учетно-регистрационных действий, поступивших в электронной форме, по сравнению с 2019 годом, изменилось незначительно.  При этом 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увеличение на 29,58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количества заявлений о государственной регистраци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и права, но сокращение на 10,27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о государственн</w:t>
      </w:r>
      <w:r w:rsidR="00267935">
        <w:rPr>
          <w:rFonts w:ascii="Times New Roman" w:eastAsia="Times New Roman" w:hAnsi="Times New Roman" w:cs="Times New Roman"/>
          <w:sz w:val="28"/>
          <w:szCs w:val="28"/>
        </w:rPr>
        <w:t>ом кадастровом учете и на 12,39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количества заявлений на проведение единой процедуры, поданных в электронной форме.</w:t>
      </w:r>
    </w:p>
    <w:p w:rsidR="008F49F6" w:rsidRPr="00A54CCA" w:rsidRDefault="008F49F6" w:rsidP="00EA4B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на кадастровый учет поставлены 13 многоквартирных домов, из которых 5 построено с привлечением застройщиками денежных средств граждан – участников долевого строительства.</w:t>
      </w:r>
      <w:proofErr w:type="gramEnd"/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прав участников долевого строительства на жилые помещения в многоквартирных домах – 1981, прав застройщиков на возведенные объекты – 203.</w:t>
      </w:r>
    </w:p>
    <w:p w:rsidR="008F49F6" w:rsidRPr="00A54CCA" w:rsidRDefault="00ED56E0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периоде на 9,33 процента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меньше, в сравнении с 2019 годом, зарегистрировано договоров участия в долевом строительстве (2020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2022,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49F6" w:rsidRPr="00A54CCA">
        <w:rPr>
          <w:rFonts w:ascii="Times New Roman" w:eastAsia="Times New Roman" w:hAnsi="Times New Roman" w:cs="Times New Roman"/>
          <w:sz w:val="28"/>
          <w:szCs w:val="28"/>
        </w:rPr>
        <w:t xml:space="preserve"> 2230). 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Во второй половине 2020 года на территории Омской области запущена программа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льготной ипотеки по ставке 6,5 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для приобретения жилья в новостройках, и приобретения и строительства жилья в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 по ставке 3 процента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годовых.</w:t>
      </w:r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Региональными властями были введены дополнительные льгот</w:t>
      </w:r>
      <w:r w:rsidR="002C5C93">
        <w:rPr>
          <w:rFonts w:ascii="Times New Roman" w:eastAsia="Times New Roman" w:hAnsi="Times New Roman" w:cs="Times New Roman"/>
          <w:sz w:val="28"/>
          <w:szCs w:val="28"/>
        </w:rPr>
        <w:t>ы для граждан – ипотека под 3,1процента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«Проведение комплексных кадастровых работ» федеральной целевой программы «Развитие единой государственной системы регистрации прав и кадастрового учета недвижимости (2014-2020 годы)», утвержденной постановлением Правительства Российской Федерации от 10.10.2013 № 903 в 2020 году, а также </w:t>
      </w:r>
      <w:proofErr w:type="spellStart"/>
      <w:r w:rsidRPr="00A54CCA">
        <w:rPr>
          <w:rFonts w:ascii="Times New Roman" w:eastAsia="Times New Roman" w:hAnsi="Times New Roman" w:cs="Times New Roman"/>
          <w:sz w:val="28"/>
          <w:szCs w:val="28"/>
        </w:rPr>
        <w:t>подпроекта</w:t>
      </w:r>
      <w:proofErr w:type="spellEnd"/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3 дорожной карты реализации мероприятия по проекту «Наполнение ЕГРН необходимыми сведениями» организовано проведение комплексных кадастровых работ (далее – ККР) на территории двух кадастровых кварталов.</w:t>
      </w:r>
      <w:proofErr w:type="gramEnd"/>
    </w:p>
    <w:p w:rsidR="008F49F6" w:rsidRPr="00A54CCA" w:rsidRDefault="008F49F6" w:rsidP="00EA4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CCA">
        <w:rPr>
          <w:rFonts w:ascii="Times New Roman" w:eastAsia="Times New Roman" w:hAnsi="Times New Roman" w:cs="Times New Roman"/>
          <w:sz w:val="28"/>
          <w:szCs w:val="28"/>
        </w:rPr>
        <w:t>В рамках проведения мониторинга за сохранностью пунктов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геодезической сети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ГГС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актуализирована информация о состоянии 148 пунктов ГГС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br/>
        <w:t>(в 2019 году – 154), из которых обследование 92 пунктов ГГС проводили должностные лица Управления, уполномоченные на проведение федерального государственного надзора в области геодезии и картографи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государственные инспекторы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и охране земель Омской области (в 2019 году</w:t>
      </w:r>
      <w:r w:rsidR="0027018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128).</w:t>
      </w:r>
      <w:proofErr w:type="gramEnd"/>
    </w:p>
    <w:p w:rsidR="008F49F6" w:rsidRPr="00A54CCA" w:rsidRDefault="008F49F6" w:rsidP="00EA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В 2020 году проведена государственная оценка земель (ГКО) сельскохозяйственного назначения и земель населённых пунктов. Организована работа по внесению в ЕГРН результатов ГКО земельных участков в составе земель промышленности, энергетики, транспорта, связи, радиовещания и др., утвержденной в 2019 году (Приказ Министерства имущественных отношений от 08.11.2019 № 68-п). По состоянию на 01.01.2021 в ЕГРН содержатся сведения о: 1009 земельных участках без категории земель, 846 земельных участках без вида разрешенного использования, 471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зданий, помещений, сооружений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 xml:space="preserve"> без назначения, 23 873 объекта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без кадастровой стоимости. Отсутствующие характеристики объектов недвижимости, явившиеся препятствием для проведения государственной кадастровой оценки, подлежат внесению в ЕГРН в 2021 году.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CCA">
        <w:rPr>
          <w:rFonts w:ascii="Times New Roman" w:eastAsia="Times New Roman" w:hAnsi="Times New Roman" w:cs="Times New Roman"/>
          <w:sz w:val="28"/>
          <w:szCs w:val="28"/>
        </w:rPr>
        <w:t>При осуществлении функций по государственному земельному надзору проведено 1248 контрольных мероприятий, из них: 313 – 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, 935 – внеплановы</w:t>
      </w:r>
      <w:r w:rsidR="00C34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Выявлено 1474 нарушения, в том числе 424 нарушения выявлены в деятельности органов местного самоуправления при предоставлении земельных участков.</w:t>
      </w:r>
    </w:p>
    <w:p w:rsidR="008F49F6" w:rsidRPr="00A54CCA" w:rsidRDefault="008F49F6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        В 2020 году в Управление поступило 3398 обращений, из них 2107 обращений приходится на государственный кадастровый учет и регистрацию прав. Анализ поступивших обращений показал, что</w:t>
      </w:r>
      <w:r w:rsidR="00EA4B8E">
        <w:rPr>
          <w:rFonts w:ascii="Times New Roman" w:eastAsia="Times New Roman" w:hAnsi="Times New Roman" w:cs="Times New Roman"/>
          <w:sz w:val="28"/>
          <w:szCs w:val="28"/>
        </w:rPr>
        <w:t xml:space="preserve"> их наибольшую часть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 составляют вопросы по разъяснению законодательства в сфере деятельности Управления.</w:t>
      </w:r>
    </w:p>
    <w:p w:rsidR="008F49F6" w:rsidRPr="00A54CCA" w:rsidRDefault="008F49F6" w:rsidP="00EA4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 xml:space="preserve">  В целях повышения качества и эффективности рассмотрения обращений Управлением поставлены задачи о выработке мер по исключению повторных обращений заявителей по одним и тем же вопросам; </w:t>
      </w:r>
      <w:r w:rsidRPr="00A54CCA">
        <w:rPr>
          <w:rFonts w:ascii="Times New Roman" w:eastAsia="Times New Roman" w:hAnsi="Times New Roman" w:cs="Times New Roman"/>
          <w:sz w:val="28"/>
          <w:szCs w:val="28"/>
        </w:rPr>
        <w:lastRenderedPageBreak/>
        <w:t>по организации исчерпывающих консультаций по вопросам, с которыми обращаются граждане и юридические лица.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Коллегия заслушала выступления об итогах работы по направлениям деятельности, признала работу Управления в установленной сфере деятельности в 2020 году удовлетворительной, определила основные задачи на 2021 год и вынесла соответствующие решения.</w:t>
      </w:r>
    </w:p>
    <w:p w:rsidR="008F49F6" w:rsidRPr="00A54CCA" w:rsidRDefault="008F49F6" w:rsidP="00EA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49F6" w:rsidRDefault="008F49F6" w:rsidP="008F49F6"/>
    <w:p w:rsidR="00D460E8" w:rsidRDefault="00D460E8"/>
    <w:sectPr w:rsidR="00D460E8" w:rsidSect="00C94B60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9F6"/>
    <w:rsid w:val="000A3558"/>
    <w:rsid w:val="0017033A"/>
    <w:rsid w:val="001B36AF"/>
    <w:rsid w:val="00267935"/>
    <w:rsid w:val="0027018D"/>
    <w:rsid w:val="002C5C93"/>
    <w:rsid w:val="00413141"/>
    <w:rsid w:val="004D536B"/>
    <w:rsid w:val="008472B8"/>
    <w:rsid w:val="008F49F6"/>
    <w:rsid w:val="00A54CCA"/>
    <w:rsid w:val="00C34313"/>
    <w:rsid w:val="00C94B60"/>
    <w:rsid w:val="00D460E8"/>
    <w:rsid w:val="00EA4B8E"/>
    <w:rsid w:val="00ED56E0"/>
    <w:rsid w:val="00F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17</cp:revision>
  <dcterms:created xsi:type="dcterms:W3CDTF">2021-02-24T08:03:00Z</dcterms:created>
  <dcterms:modified xsi:type="dcterms:W3CDTF">2021-03-02T05:54:00Z</dcterms:modified>
</cp:coreProperties>
</file>