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B9" w:rsidRDefault="00486AB9" w:rsidP="00486AB9">
      <w:pPr>
        <w:pStyle w:val="Default"/>
        <w:ind w:left="282" w:firstLine="852"/>
        <w:rPr>
          <w:b/>
          <w:sz w:val="28"/>
          <w:szCs w:val="28"/>
        </w:rPr>
      </w:pPr>
      <w:r>
        <w:rPr>
          <w:b/>
          <w:sz w:val="28"/>
          <w:szCs w:val="28"/>
        </w:rPr>
        <w:t>Азбука потребителя</w:t>
      </w:r>
    </w:p>
    <w:p w:rsidR="00486AB9" w:rsidRDefault="00486AB9" w:rsidP="00486AB9">
      <w:pPr>
        <w:pStyle w:val="Default"/>
        <w:ind w:firstLine="1134"/>
        <w:jc w:val="center"/>
        <w:rPr>
          <w:b/>
          <w:sz w:val="28"/>
          <w:szCs w:val="28"/>
        </w:rPr>
      </w:pPr>
    </w:p>
    <w:p w:rsidR="00486AB9" w:rsidRDefault="00486AB9" w:rsidP="00486AB9">
      <w:pPr>
        <w:pStyle w:val="Default"/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Современные  технологии для оформления недвижимости. </w:t>
      </w:r>
    </w:p>
    <w:p w:rsidR="00486AB9" w:rsidRDefault="00486AB9" w:rsidP="00486AB9">
      <w:pPr>
        <w:pStyle w:val="Default"/>
        <w:ind w:firstLine="1134"/>
        <w:rPr>
          <w:b/>
          <w:sz w:val="28"/>
          <w:szCs w:val="28"/>
        </w:rPr>
      </w:pPr>
    </w:p>
    <w:p w:rsidR="00486AB9" w:rsidRDefault="00486AB9" w:rsidP="00486A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Омская область – регион, в котором  современные  космические технологии используются специалистами Омской кадастровой палаты, кадастровыми инженерами  для  уточнения  местоположения и оформления документов на объекты  недвижимости.</w:t>
      </w:r>
    </w:p>
    <w:p w:rsidR="00486AB9" w:rsidRDefault="00486AB9" w:rsidP="00486AB9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 с федеральным законом  "О государственной регистрации недвижимости" геодезической основой Единого государственного реестра недвижимости являются государственные геодезические сети  и сети специального назначения, создаваемые в соответствии с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о геодезии и картографии.</w:t>
      </w:r>
    </w:p>
    <w:p w:rsidR="00486AB9" w:rsidRDefault="00486AB9" w:rsidP="00486A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день, с помощью геодезических сетей,  можно  практически с абсолютной точностью определить границы любого объекта недвижимости. Плотность геодезической основы Единого государственного реестра недвижимости, с которой работает кадастровая палата,  кадастровые инженеры,  как правило, составляет не менее одного пункта   на 10-30 кв. км, что позволяет обеспечить высокий уровень точности без применения сложных методик нелинейного преобразования, так как влияние кривизны земли будет не значительным. </w:t>
      </w:r>
    </w:p>
    <w:p w:rsidR="00486AB9" w:rsidRDefault="00486AB9" w:rsidP="00486A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Едином государственном реестре  недвижимости в настоящее время содержатся сведения о более чем 2 тыс. пунктах государственных геодезических сетей  и 72 пунктах сетей  специального назначения, расположенных на территории Омской области и вблизи её границ.</w:t>
      </w:r>
    </w:p>
    <w:p w:rsidR="00486AB9" w:rsidRDefault="00486AB9" w:rsidP="00486A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информацию о координатах  пунктов геодезической основы ЕГРН, можно запросив кадастровый план территории, либо обратившись с соответствующим запросом в кадастровую палату. Сделать это возможно любым удобным для заявителей способом -  воспользовавшись электронными сервисами, в письменном виде по почте, факсимильной связью, путем заполнения специальной формы на официальном сайте Росреестра,  через Единый портал государственных и муниципальных услуг (функций) (</w:t>
      </w:r>
      <w:hyperlink r:id="rId7" w:history="1">
        <w:r>
          <w:rPr>
            <w:rStyle w:val="a3"/>
            <w:sz w:val="28"/>
            <w:szCs w:val="28"/>
          </w:rPr>
          <w:t>www.gosuslugi.ru</w:t>
        </w:r>
      </w:hyperlink>
      <w:r>
        <w:rPr>
          <w:sz w:val="28"/>
          <w:szCs w:val="28"/>
        </w:rPr>
        <w:t>),  в ходе личного приема должностными лицами Росреестра.</w:t>
      </w:r>
    </w:p>
    <w:p w:rsidR="00486AB9" w:rsidRDefault="00486AB9" w:rsidP="00486A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специальных знаний в области геодезии позволяет  гарантировать требуемый уровень точности при проведении кадастровых работ.</w:t>
      </w:r>
    </w:p>
    <w:p w:rsidR="00486AB9" w:rsidRDefault="00486AB9" w:rsidP="00486AB9">
      <w:pPr>
        <w:pStyle w:val="Default"/>
        <w:ind w:firstLine="709"/>
        <w:jc w:val="both"/>
        <w:rPr>
          <w:sz w:val="28"/>
          <w:szCs w:val="28"/>
        </w:rPr>
      </w:pPr>
    </w:p>
    <w:p w:rsidR="00393D8A" w:rsidRPr="006B7901" w:rsidRDefault="00393D8A" w:rsidP="00393D8A">
      <w:pPr>
        <w:jc w:val="both"/>
        <w:rPr>
          <w:rFonts w:ascii="Segoe UI" w:hAnsi="Segoe UI" w:cs="Segoe UI"/>
          <w:b/>
          <w:sz w:val="18"/>
          <w:szCs w:val="18"/>
        </w:rPr>
      </w:pPr>
      <w:r w:rsidRPr="006B7901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393D8A" w:rsidRPr="006B7901" w:rsidRDefault="00393D8A" w:rsidP="00393D8A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Федеральная кадастровая палата (ФГБУ «ФКП Росреестра») – подведомственное учреждение  Федеральной службы государственной регистрации кадастра  и картографии (Росреестр). Федеральная кадастровая палата реализует  полномочия Росреестра в сфере  регистрации прав на недвижимое  имущество и сделок с ним, кадастрового учета объектов недвижимости, учета зданий, сооружений, помещений, объектов </w:t>
      </w:r>
      <w:r w:rsidRPr="006B7901">
        <w:rPr>
          <w:rFonts w:ascii="Segoe UI" w:hAnsi="Segoe UI" w:cs="Segoe UI"/>
          <w:sz w:val="18"/>
          <w:szCs w:val="18"/>
        </w:rPr>
        <w:lastRenderedPageBreak/>
        <w:t>незавершенного строительства и кадастровой оценки в соответствии с законодательством Российской Федерации.</w:t>
      </w:r>
    </w:p>
    <w:p w:rsidR="00393D8A" w:rsidRPr="006B7901" w:rsidRDefault="00393D8A" w:rsidP="00393D8A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>ФГБУ ФКП Росреестра» было образовано  в 2011 году в результате реорганизации региональных Кадастровых палат в филиалы  Федеральной  кадастровой палаты во  всех субъектах Российской Федерации. В настоящее время  всего на территории России работает  81 филиал ФГБУ «ФКП Росреестра» и Ведомственный  центр телефонного обслуживания (ВЦТО) в Курске и Казани.</w:t>
      </w:r>
    </w:p>
    <w:p w:rsidR="00393D8A" w:rsidRPr="006B7901" w:rsidRDefault="00393D8A" w:rsidP="00393D8A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Филиал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Омской области является подведомственным учреждением Федеральной службы государственной регистрации кадастра  и картографии (Росреестр). Омский филиал представлен  двумя территориальными отделами, в структуру которых  входит 31 отделение, расположенное в районах области, два межведомственных отдела  и два офиса в </w:t>
      </w:r>
      <w:proofErr w:type="gramStart"/>
      <w:r w:rsidRPr="006B7901">
        <w:rPr>
          <w:rFonts w:ascii="Segoe UI" w:hAnsi="Segoe UI" w:cs="Segoe UI"/>
          <w:sz w:val="18"/>
          <w:szCs w:val="18"/>
        </w:rPr>
        <w:t>г</w:t>
      </w:r>
      <w:proofErr w:type="gramEnd"/>
      <w:r w:rsidRPr="006B7901">
        <w:rPr>
          <w:rFonts w:ascii="Segoe UI" w:hAnsi="Segoe UI" w:cs="Segoe UI"/>
          <w:sz w:val="18"/>
          <w:szCs w:val="18"/>
        </w:rPr>
        <w:t>. Омске.</w:t>
      </w:r>
    </w:p>
    <w:p w:rsidR="00393D8A" w:rsidRPr="006B7901" w:rsidRDefault="00393D8A" w:rsidP="00393D8A">
      <w:pPr>
        <w:pStyle w:val="a8"/>
        <w:rPr>
          <w:rFonts w:ascii="Segoe UI" w:hAnsi="Segoe UI" w:cs="Segoe UI"/>
        </w:rPr>
      </w:pPr>
    </w:p>
    <w:p w:rsidR="00393D8A" w:rsidRPr="006B7901" w:rsidRDefault="00393D8A" w:rsidP="00393D8A">
      <w:pPr>
        <w:pStyle w:val="a8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>Контакты для СМИ:</w:t>
      </w:r>
    </w:p>
    <w:p w:rsidR="00393D8A" w:rsidRPr="006B7901" w:rsidRDefault="00393D8A" w:rsidP="00393D8A">
      <w:pPr>
        <w:pStyle w:val="a8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Анна Нехорошкова </w:t>
      </w:r>
    </w:p>
    <w:p w:rsidR="00393D8A" w:rsidRPr="006B7901" w:rsidRDefault="00393D8A" w:rsidP="00393D8A">
      <w:pPr>
        <w:pStyle w:val="a8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Начальника отдела контроля и анализа деятельности </w:t>
      </w:r>
    </w:p>
    <w:p w:rsidR="00393D8A" w:rsidRPr="006B7901" w:rsidRDefault="00393D8A" w:rsidP="00393D8A">
      <w:pPr>
        <w:pStyle w:val="a8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+7 3812 94-85-19 </w:t>
      </w:r>
    </w:p>
    <w:p w:rsidR="00393D8A" w:rsidRPr="006B7901" w:rsidRDefault="00393D8A" w:rsidP="00393D8A">
      <w:pPr>
        <w:pStyle w:val="a8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  <w:lang w:val="en-US"/>
        </w:rPr>
        <w:t>IP</w:t>
      </w:r>
      <w:r w:rsidRPr="006B7901">
        <w:rPr>
          <w:rFonts w:ascii="Segoe UI" w:hAnsi="Segoe UI" w:cs="Segoe UI"/>
          <w:sz w:val="18"/>
          <w:szCs w:val="18"/>
        </w:rPr>
        <w:t xml:space="preserve"> 055 27-10</w:t>
      </w:r>
    </w:p>
    <w:p w:rsidR="00393D8A" w:rsidRPr="006B7901" w:rsidRDefault="00393D8A" w:rsidP="00393D8A">
      <w:pPr>
        <w:pStyle w:val="a8"/>
        <w:rPr>
          <w:rFonts w:ascii="Segoe UI" w:hAnsi="Segoe UI" w:cs="Segoe UI"/>
          <w:sz w:val="18"/>
          <w:szCs w:val="18"/>
        </w:rPr>
      </w:pPr>
    </w:p>
    <w:p w:rsidR="00393D8A" w:rsidRPr="006B7901" w:rsidRDefault="00393D8A" w:rsidP="00393D8A">
      <w:pPr>
        <w:pStyle w:val="a8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>Специалист по СМИ</w:t>
      </w:r>
    </w:p>
    <w:p w:rsidR="00393D8A" w:rsidRPr="006B7901" w:rsidRDefault="00393D8A" w:rsidP="00393D8A">
      <w:pPr>
        <w:pStyle w:val="a8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+7 3812 94-85-19 </w:t>
      </w:r>
    </w:p>
    <w:p w:rsidR="00393D8A" w:rsidRPr="006B7901" w:rsidRDefault="00393D8A" w:rsidP="00393D8A">
      <w:pPr>
        <w:pStyle w:val="a8"/>
        <w:rPr>
          <w:rFonts w:ascii="Segoe UI" w:hAnsi="Segoe UI" w:cs="Segoe UI"/>
          <w:sz w:val="18"/>
          <w:szCs w:val="18"/>
        </w:rPr>
      </w:pPr>
      <w:proofErr w:type="spellStart"/>
      <w:r w:rsidRPr="006B7901">
        <w:rPr>
          <w:rFonts w:ascii="Segoe UI" w:hAnsi="Segoe UI" w:cs="Segoe UI"/>
          <w:sz w:val="18"/>
          <w:szCs w:val="18"/>
          <w:lang w:val="en-US"/>
        </w:rPr>
        <w:t>fgu</w:t>
      </w:r>
      <w:proofErr w:type="spellEnd"/>
      <w:r w:rsidRPr="006B7901">
        <w:rPr>
          <w:rFonts w:ascii="Segoe UI" w:hAnsi="Segoe UI" w:cs="Segoe UI"/>
          <w:sz w:val="18"/>
          <w:szCs w:val="18"/>
        </w:rPr>
        <w:t>551308@55.</w:t>
      </w:r>
      <w:proofErr w:type="spellStart"/>
      <w:r w:rsidRPr="006B7901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6B7901">
        <w:rPr>
          <w:rFonts w:ascii="Segoe UI" w:hAnsi="Segoe UI" w:cs="Segoe UI"/>
          <w:sz w:val="18"/>
          <w:szCs w:val="18"/>
        </w:rPr>
        <w:t>.</w:t>
      </w:r>
      <w:proofErr w:type="spellStart"/>
      <w:r w:rsidRPr="006B7901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6B7901">
        <w:rPr>
          <w:rFonts w:ascii="Segoe UI" w:hAnsi="Segoe UI" w:cs="Segoe UI"/>
          <w:sz w:val="18"/>
          <w:szCs w:val="18"/>
        </w:rPr>
        <w:t>'</w:t>
      </w:r>
    </w:p>
    <w:p w:rsidR="00393D8A" w:rsidRPr="006B7901" w:rsidRDefault="00393D8A" w:rsidP="00393D8A">
      <w:pPr>
        <w:pStyle w:val="a8"/>
        <w:rPr>
          <w:rFonts w:ascii="Segoe UI" w:hAnsi="Segoe UI" w:cs="Segoe UI"/>
          <w:sz w:val="18"/>
          <w:szCs w:val="18"/>
        </w:rPr>
      </w:pPr>
    </w:p>
    <w:p w:rsidR="00393D8A" w:rsidRPr="006B7901" w:rsidRDefault="00393D8A" w:rsidP="00393D8A">
      <w:pPr>
        <w:pStyle w:val="a8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644099, г. Омск, ул. </w:t>
      </w:r>
      <w:proofErr w:type="gramStart"/>
      <w:r w:rsidRPr="006B7901">
        <w:rPr>
          <w:rFonts w:ascii="Segoe UI" w:hAnsi="Segoe UI" w:cs="Segoe UI"/>
          <w:sz w:val="18"/>
          <w:szCs w:val="18"/>
        </w:rPr>
        <w:t>Красногвардейская</w:t>
      </w:r>
      <w:proofErr w:type="gramEnd"/>
      <w:r w:rsidRPr="006B7901">
        <w:rPr>
          <w:rFonts w:ascii="Segoe UI" w:hAnsi="Segoe UI" w:cs="Segoe UI"/>
          <w:sz w:val="18"/>
          <w:szCs w:val="18"/>
        </w:rPr>
        <w:t>, д. 42</w:t>
      </w:r>
    </w:p>
    <w:p w:rsidR="00393D8A" w:rsidRPr="006B7901" w:rsidRDefault="00393D8A" w:rsidP="00393D8A">
      <w:pPr>
        <w:pStyle w:val="a8"/>
        <w:rPr>
          <w:rFonts w:ascii="Segoe UI" w:hAnsi="Segoe UI" w:cs="Segoe UI"/>
          <w:sz w:val="28"/>
          <w:szCs w:val="28"/>
        </w:rPr>
      </w:pPr>
    </w:p>
    <w:p w:rsidR="00393D8A" w:rsidRPr="006B7901" w:rsidRDefault="00393D8A" w:rsidP="00393D8A">
      <w:pPr>
        <w:jc w:val="both"/>
        <w:rPr>
          <w:rFonts w:ascii="Segoe UI" w:hAnsi="Segoe UI" w:cs="Segoe UI"/>
          <w:sz w:val="28"/>
          <w:szCs w:val="28"/>
        </w:rPr>
      </w:pPr>
      <w:r w:rsidRPr="006B7901">
        <w:rPr>
          <w:rFonts w:ascii="Segoe UI" w:hAnsi="Segoe UI" w:cs="Segoe UI"/>
          <w:sz w:val="28"/>
          <w:szCs w:val="28"/>
        </w:rPr>
        <w:t xml:space="preserve"> </w:t>
      </w:r>
    </w:p>
    <w:p w:rsidR="00486AB9" w:rsidRDefault="00486AB9" w:rsidP="00486AB9">
      <w:pPr>
        <w:pStyle w:val="Default"/>
        <w:ind w:firstLine="1134"/>
        <w:jc w:val="center"/>
        <w:rPr>
          <w:b/>
          <w:sz w:val="28"/>
          <w:szCs w:val="28"/>
        </w:rPr>
      </w:pPr>
    </w:p>
    <w:p w:rsidR="009773CD" w:rsidRDefault="009773CD"/>
    <w:sectPr w:rsidR="009773CD" w:rsidSect="009773C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BE5" w:rsidRDefault="00292BE5" w:rsidP="00486AB9">
      <w:pPr>
        <w:spacing w:after="0" w:line="240" w:lineRule="auto"/>
      </w:pPr>
      <w:r>
        <w:separator/>
      </w:r>
    </w:p>
  </w:endnote>
  <w:endnote w:type="continuationSeparator" w:id="0">
    <w:p w:rsidR="00292BE5" w:rsidRDefault="00292BE5" w:rsidP="0048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BE5" w:rsidRDefault="00292BE5" w:rsidP="00486AB9">
      <w:pPr>
        <w:spacing w:after="0" w:line="240" w:lineRule="auto"/>
      </w:pPr>
      <w:r>
        <w:separator/>
      </w:r>
    </w:p>
  </w:footnote>
  <w:footnote w:type="continuationSeparator" w:id="0">
    <w:p w:rsidR="00292BE5" w:rsidRDefault="00292BE5" w:rsidP="0048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B9" w:rsidRPr="006B7901" w:rsidRDefault="00486AB9" w:rsidP="00486AB9">
    <w:pPr>
      <w:pBdr>
        <w:bottom w:val="single" w:sz="12" w:space="1" w:color="auto"/>
      </w:pBdr>
      <w:jc w:val="both"/>
      <w:rPr>
        <w:rFonts w:ascii="Segoe UI" w:eastAsia="Calibri" w:hAnsi="Segoe UI" w:cs="Segoe UI"/>
        <w:b/>
        <w:sz w:val="18"/>
        <w:szCs w:val="18"/>
      </w:rPr>
    </w:pPr>
    <w:r w:rsidRPr="006B7901">
      <w:rPr>
        <w:rFonts w:ascii="Segoe UI" w:eastAsia="Calibri" w:hAnsi="Segoe UI" w:cs="Segoe UI"/>
        <w:b/>
        <w:sz w:val="18"/>
        <w:szCs w:val="18"/>
      </w:rPr>
      <w:t>Филиал  ФГБУ «Федеральная кадастровая палата Федеральной службы государственной регистрации, кадастра и картографии» по Омской области.</w:t>
    </w:r>
  </w:p>
  <w:p w:rsidR="00486AB9" w:rsidRDefault="00486A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AB9"/>
    <w:rsid w:val="00292BE5"/>
    <w:rsid w:val="00393D8A"/>
    <w:rsid w:val="00486AB9"/>
    <w:rsid w:val="004A52C9"/>
    <w:rsid w:val="009773CD"/>
    <w:rsid w:val="00EC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AB9"/>
    <w:rPr>
      <w:color w:val="0000FF" w:themeColor="hyperlink"/>
      <w:u w:val="single"/>
    </w:rPr>
  </w:style>
  <w:style w:type="paragraph" w:customStyle="1" w:styleId="Default">
    <w:name w:val="Default"/>
    <w:rsid w:val="00486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8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6AB9"/>
  </w:style>
  <w:style w:type="paragraph" w:styleId="a6">
    <w:name w:val="footer"/>
    <w:basedOn w:val="a"/>
    <w:link w:val="a7"/>
    <w:uiPriority w:val="99"/>
    <w:semiHidden/>
    <w:unhideWhenUsed/>
    <w:rsid w:val="0048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6AB9"/>
  </w:style>
  <w:style w:type="paragraph" w:styleId="a8">
    <w:name w:val="No Spacing"/>
    <w:uiPriority w:val="1"/>
    <w:qFormat/>
    <w:rsid w:val="00393D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1CC6D13D10D73CA65D2379175A2C84E0004924951B2DEF2E01E304FD640AC3B24E4DE20C16C67eFx8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Elena.Trenkina</dc:creator>
  <cp:lastModifiedBy>user</cp:lastModifiedBy>
  <cp:revision>2</cp:revision>
  <cp:lastPrinted>2017-03-06T04:08:00Z</cp:lastPrinted>
  <dcterms:created xsi:type="dcterms:W3CDTF">2017-03-06T04:48:00Z</dcterms:created>
  <dcterms:modified xsi:type="dcterms:W3CDTF">2017-03-06T04:48:00Z</dcterms:modified>
</cp:coreProperties>
</file>