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6" w:rsidRPr="006B7901" w:rsidRDefault="00F473B6" w:rsidP="00F473B6">
      <w:pPr>
        <w:pBdr>
          <w:bottom w:val="single" w:sz="12" w:space="1" w:color="auto"/>
        </w:pBdr>
        <w:jc w:val="both"/>
        <w:rPr>
          <w:rFonts w:ascii="Segoe UI" w:eastAsia="Calibri" w:hAnsi="Segoe UI" w:cs="Segoe UI"/>
          <w:b/>
          <w:sz w:val="18"/>
          <w:szCs w:val="18"/>
        </w:rPr>
      </w:pPr>
      <w:r w:rsidRPr="006B7901">
        <w:rPr>
          <w:rFonts w:ascii="Segoe UI" w:eastAsia="Calibri" w:hAnsi="Segoe UI" w:cs="Segoe UI"/>
          <w:b/>
          <w:sz w:val="18"/>
          <w:szCs w:val="18"/>
        </w:rPr>
        <w:t>Филиал  ФГБУ «Федеральная кадастровая палата Федеральной службы государственной регистрации, кадастра и картографии» по Омской области.</w:t>
      </w:r>
    </w:p>
    <w:p w:rsidR="00F473B6" w:rsidRDefault="00F473B6" w:rsidP="00F473B6">
      <w:pPr>
        <w:pStyle w:val="Default"/>
        <w:ind w:firstLine="1134"/>
        <w:jc w:val="center"/>
        <w:rPr>
          <w:b/>
          <w:sz w:val="28"/>
          <w:szCs w:val="28"/>
        </w:rPr>
      </w:pPr>
    </w:p>
    <w:p w:rsidR="00F473B6" w:rsidRDefault="00F473B6" w:rsidP="00F473B6">
      <w:pPr>
        <w:pStyle w:val="Default"/>
        <w:ind w:firstLine="1134"/>
        <w:jc w:val="center"/>
        <w:rPr>
          <w:b/>
          <w:sz w:val="28"/>
          <w:szCs w:val="28"/>
        </w:rPr>
      </w:pPr>
    </w:p>
    <w:p w:rsidR="00F473B6" w:rsidRDefault="00F473B6" w:rsidP="00F473B6">
      <w:pPr>
        <w:pStyle w:val="Default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координат для кадастровых инженеров.</w:t>
      </w:r>
    </w:p>
    <w:p w:rsidR="00F473B6" w:rsidRDefault="00F473B6" w:rsidP="00F473B6">
      <w:pPr>
        <w:pStyle w:val="Default"/>
        <w:ind w:firstLine="1134"/>
        <w:jc w:val="center"/>
        <w:rPr>
          <w:b/>
          <w:sz w:val="28"/>
          <w:szCs w:val="28"/>
        </w:rPr>
      </w:pPr>
    </w:p>
    <w:p w:rsidR="00F473B6" w:rsidRPr="00107EF5" w:rsidRDefault="00F473B6" w:rsidP="00F473B6">
      <w:pPr>
        <w:pStyle w:val="Default"/>
        <w:ind w:firstLine="1134"/>
        <w:jc w:val="both"/>
        <w:rPr>
          <w:sz w:val="28"/>
          <w:szCs w:val="28"/>
        </w:rPr>
      </w:pPr>
      <w:r w:rsidRPr="00107EF5">
        <w:rPr>
          <w:sz w:val="28"/>
          <w:szCs w:val="28"/>
        </w:rPr>
        <w:t xml:space="preserve">Для  проведения кадастровых работ, </w:t>
      </w:r>
      <w:r>
        <w:rPr>
          <w:sz w:val="28"/>
          <w:szCs w:val="28"/>
        </w:rPr>
        <w:t xml:space="preserve">точного определения границ земельных участков, </w:t>
      </w:r>
      <w:r w:rsidRPr="00107EF5">
        <w:rPr>
          <w:sz w:val="28"/>
          <w:szCs w:val="28"/>
        </w:rPr>
        <w:t xml:space="preserve">составления технических планов  объектов недвижимости  сегодня  применяются самые современные технологии </w:t>
      </w:r>
      <w:r>
        <w:rPr>
          <w:sz w:val="28"/>
          <w:szCs w:val="28"/>
        </w:rPr>
        <w:t>геодезической  основы</w:t>
      </w:r>
      <w:r w:rsidRPr="00107EF5">
        <w:rPr>
          <w:sz w:val="28"/>
          <w:szCs w:val="28"/>
        </w:rPr>
        <w:t xml:space="preserve"> Единого государственного реестра недвижимости</w:t>
      </w:r>
      <w:r>
        <w:rPr>
          <w:sz w:val="28"/>
          <w:szCs w:val="28"/>
        </w:rPr>
        <w:t xml:space="preserve">. </w:t>
      </w:r>
      <w:r w:rsidRPr="00107E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10E5">
        <w:rPr>
          <w:sz w:val="28"/>
          <w:szCs w:val="28"/>
        </w:rPr>
        <w:t xml:space="preserve">бладание рядом специальных знаний в области геодезии и их корректное применение, </w:t>
      </w:r>
      <w:r>
        <w:rPr>
          <w:sz w:val="28"/>
          <w:szCs w:val="28"/>
        </w:rPr>
        <w:t xml:space="preserve">позволяет кадастровым инженерам </w:t>
      </w:r>
      <w:r w:rsidRPr="004A10E5">
        <w:rPr>
          <w:sz w:val="28"/>
          <w:szCs w:val="28"/>
        </w:rPr>
        <w:t xml:space="preserve"> гарантировать </w:t>
      </w:r>
      <w:r>
        <w:rPr>
          <w:sz w:val="28"/>
          <w:szCs w:val="28"/>
        </w:rPr>
        <w:t>высокую точность проведенных работ.</w:t>
      </w:r>
    </w:p>
    <w:p w:rsidR="00F473B6" w:rsidRDefault="00F473B6" w:rsidP="00F473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житель региона, который обращается к услугам кадастровых инженеров, доверяет ему свою недвижимость, может проконтролировать весь процесс работы специалиста. Нужно лишь знать некоторые тонкости, которые помогут определить точные координаты объекта, его границы, чтобы впоследствии  с объектом недвижимости не было проблем. </w:t>
      </w:r>
    </w:p>
    <w:p w:rsidR="00F473B6" w:rsidRDefault="00F473B6" w:rsidP="00F473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инженер должен обязательно в</w:t>
      </w:r>
      <w:r w:rsidRPr="004A10E5">
        <w:rPr>
          <w:sz w:val="28"/>
          <w:szCs w:val="28"/>
        </w:rPr>
        <w:t xml:space="preserve"> текстовой части документов</w:t>
      </w:r>
      <w:r>
        <w:rPr>
          <w:sz w:val="28"/>
          <w:szCs w:val="28"/>
        </w:rPr>
        <w:t>,</w:t>
      </w:r>
      <w:r w:rsidRPr="004A10E5">
        <w:rPr>
          <w:sz w:val="28"/>
          <w:szCs w:val="28"/>
        </w:rPr>
        <w:t xml:space="preserve"> подготавливаемых для внесения сведений в ЕГРН</w:t>
      </w:r>
      <w:r>
        <w:rPr>
          <w:sz w:val="28"/>
          <w:szCs w:val="28"/>
        </w:rPr>
        <w:t xml:space="preserve">, </w:t>
      </w:r>
      <w:r w:rsidRPr="004A10E5">
        <w:rPr>
          <w:sz w:val="28"/>
          <w:szCs w:val="28"/>
        </w:rPr>
        <w:t xml:space="preserve"> приводить реальные сведения об использованной при подготовке планов геодезической основе ЕГРН. </w:t>
      </w:r>
      <w:r>
        <w:rPr>
          <w:sz w:val="28"/>
          <w:szCs w:val="28"/>
        </w:rPr>
        <w:t xml:space="preserve">Приказом </w:t>
      </w:r>
      <w:r w:rsidRPr="004A10E5">
        <w:rPr>
          <w:sz w:val="28"/>
          <w:szCs w:val="28"/>
        </w:rPr>
        <w:t xml:space="preserve"> Минэкономразвития </w:t>
      </w:r>
      <w:r>
        <w:rPr>
          <w:sz w:val="28"/>
          <w:szCs w:val="28"/>
        </w:rPr>
        <w:t xml:space="preserve">установлены </w:t>
      </w:r>
      <w:r w:rsidRPr="004A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</w:t>
      </w:r>
      <w:r w:rsidRPr="004A10E5">
        <w:rPr>
          <w:sz w:val="28"/>
          <w:szCs w:val="28"/>
        </w:rPr>
        <w:t>формы документ</w:t>
      </w:r>
      <w:r>
        <w:rPr>
          <w:sz w:val="28"/>
          <w:szCs w:val="28"/>
        </w:rPr>
        <w:t xml:space="preserve">ов,  для внесения сведений в ЕГРН.  Согласно этим формам, в качестве исходных данных  приводится информация </w:t>
      </w:r>
      <w:r w:rsidRPr="004A10E5">
        <w:rPr>
          <w:sz w:val="28"/>
          <w:szCs w:val="28"/>
        </w:rPr>
        <w:t>не менее чем о трех пунктах геодезической основ</w:t>
      </w:r>
      <w:r>
        <w:rPr>
          <w:sz w:val="28"/>
          <w:szCs w:val="28"/>
        </w:rPr>
        <w:t>ы</w:t>
      </w:r>
      <w:r w:rsidRPr="004A10E5">
        <w:rPr>
          <w:sz w:val="28"/>
          <w:szCs w:val="28"/>
        </w:rPr>
        <w:t>, использованных п</w:t>
      </w:r>
      <w:r>
        <w:rPr>
          <w:sz w:val="28"/>
          <w:szCs w:val="28"/>
        </w:rPr>
        <w:t xml:space="preserve">ри выполнении кадастровых работ. Кроме этого </w:t>
      </w:r>
      <w:r w:rsidRPr="004A10E5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 </w:t>
      </w:r>
      <w:r w:rsidRPr="004A10E5">
        <w:rPr>
          <w:sz w:val="28"/>
          <w:szCs w:val="28"/>
        </w:rPr>
        <w:t>название пунктов и тип знака, информация о классе геодезич</w:t>
      </w:r>
      <w:r>
        <w:rPr>
          <w:sz w:val="28"/>
          <w:szCs w:val="28"/>
        </w:rPr>
        <w:t xml:space="preserve">еской сети, о системе координат, </w:t>
      </w:r>
      <w:r w:rsidRPr="004A10E5">
        <w:rPr>
          <w:sz w:val="28"/>
          <w:szCs w:val="28"/>
        </w:rPr>
        <w:t>сведения о дате  обследования</w:t>
      </w:r>
      <w:r>
        <w:rPr>
          <w:sz w:val="28"/>
          <w:szCs w:val="28"/>
        </w:rPr>
        <w:t>,</w:t>
      </w:r>
      <w:r w:rsidRPr="004A10E5">
        <w:rPr>
          <w:sz w:val="28"/>
          <w:szCs w:val="28"/>
        </w:rPr>
        <w:t xml:space="preserve"> наименование и реквизиты документа о предоставлении данных, находящихся в федеральном картографо-геодезическом фонде, либо реквизиты кадастрового плана территории, содержащего сведения о соответствующих пунктах. </w:t>
      </w:r>
    </w:p>
    <w:p w:rsidR="00F473B6" w:rsidRDefault="00F473B6" w:rsidP="00F473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этому алгоритму позволит выполнить  любые кадастровые работы качественно,  получить достоверные сведения об объекте недвижимости, правильно оформить документы.</w:t>
      </w:r>
    </w:p>
    <w:p w:rsidR="00F473B6" w:rsidRDefault="00F473B6" w:rsidP="00F473B6">
      <w:pPr>
        <w:pStyle w:val="Default"/>
        <w:ind w:firstLine="709"/>
        <w:jc w:val="both"/>
        <w:rPr>
          <w:sz w:val="28"/>
          <w:szCs w:val="28"/>
        </w:rPr>
      </w:pPr>
    </w:p>
    <w:p w:rsidR="00F473B6" w:rsidRPr="006B7901" w:rsidRDefault="00F473B6" w:rsidP="00F473B6">
      <w:pPr>
        <w:jc w:val="both"/>
        <w:rPr>
          <w:rFonts w:ascii="Segoe UI" w:hAnsi="Segoe UI" w:cs="Segoe UI"/>
          <w:b/>
          <w:sz w:val="18"/>
          <w:szCs w:val="18"/>
        </w:rPr>
      </w:pPr>
      <w:r w:rsidRPr="006B7901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F473B6" w:rsidRPr="006B7901" w:rsidRDefault="00F473B6" w:rsidP="00F473B6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 Федеральной службы государственной регистрации кадастра  и картографии (Росреестр). Федеральная кадастровая палата реализует  полномочия Росреестра в сфере  регистрации прав на недвижимое 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F473B6" w:rsidRPr="006B7901" w:rsidRDefault="00F473B6" w:rsidP="00F473B6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ФГБУ ФКП Росреестра» было образовано  в 2011 году в результате реорганизации региональных Кадастровых палат в филиалы  Федеральной  кадастровой палаты во  всех субъектах Российской Федерации. В настоящее время  всего на территории России работает  81 филиал ФГБУ «ФКП Росреестра» и Ведомственный  центр телефонного обслуживания (ВЦТО) в Курске и Казани.</w:t>
      </w:r>
    </w:p>
    <w:p w:rsidR="00F473B6" w:rsidRPr="006B7901" w:rsidRDefault="00F473B6" w:rsidP="00F473B6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Омской области является подведомственным учреждением Федеральной службы государственной регистрации кадастра  и картографии </w:t>
      </w:r>
      <w:r w:rsidRPr="006B7901">
        <w:rPr>
          <w:rFonts w:ascii="Segoe UI" w:hAnsi="Segoe UI" w:cs="Segoe UI"/>
          <w:sz w:val="18"/>
          <w:szCs w:val="18"/>
        </w:rPr>
        <w:lastRenderedPageBreak/>
        <w:t xml:space="preserve">(Росреестр). Омский филиал представлен  двумя территориальными отделами, в структуру которых  входит 31 отделение, расположенное в районах области, два межведомственных отдела  и два офиса в </w:t>
      </w:r>
      <w:proofErr w:type="gramStart"/>
      <w:r w:rsidRPr="006B7901">
        <w:rPr>
          <w:rFonts w:ascii="Segoe UI" w:hAnsi="Segoe UI" w:cs="Segoe UI"/>
          <w:sz w:val="18"/>
          <w:szCs w:val="18"/>
        </w:rPr>
        <w:t>г</w:t>
      </w:r>
      <w:proofErr w:type="gramEnd"/>
      <w:r w:rsidRPr="006B7901">
        <w:rPr>
          <w:rFonts w:ascii="Segoe UI" w:hAnsi="Segoe UI" w:cs="Segoe UI"/>
          <w:sz w:val="18"/>
          <w:szCs w:val="18"/>
        </w:rPr>
        <w:t>. Омске.</w:t>
      </w:r>
    </w:p>
    <w:p w:rsidR="00F473B6" w:rsidRPr="006B7901" w:rsidRDefault="00F473B6" w:rsidP="00F473B6">
      <w:pPr>
        <w:pStyle w:val="a3"/>
        <w:rPr>
          <w:rFonts w:ascii="Segoe UI" w:hAnsi="Segoe UI" w:cs="Segoe UI"/>
        </w:rPr>
      </w:pP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Контакты для СМИ: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Анна Нехорошкова 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Начальника отдела контроля и анализа деятельности 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  <w:lang w:val="en-US"/>
        </w:rPr>
        <w:t>IP</w:t>
      </w:r>
      <w:r w:rsidRPr="006B7901">
        <w:rPr>
          <w:rFonts w:ascii="Segoe UI" w:hAnsi="Segoe UI" w:cs="Segoe UI"/>
          <w:sz w:val="18"/>
          <w:szCs w:val="18"/>
        </w:rPr>
        <w:t xml:space="preserve"> 055 27-10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fgu</w:t>
      </w:r>
      <w:proofErr w:type="spellEnd"/>
      <w:r w:rsidRPr="006B7901">
        <w:rPr>
          <w:rFonts w:ascii="Segoe UI" w:hAnsi="Segoe UI" w:cs="Segoe UI"/>
          <w:sz w:val="18"/>
          <w:szCs w:val="18"/>
        </w:rPr>
        <w:t>551308@55.</w:t>
      </w: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6B7901">
        <w:rPr>
          <w:rFonts w:ascii="Segoe UI" w:hAnsi="Segoe UI" w:cs="Segoe UI"/>
          <w:sz w:val="18"/>
          <w:szCs w:val="18"/>
        </w:rPr>
        <w:t>.</w:t>
      </w: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6B7901">
        <w:rPr>
          <w:rFonts w:ascii="Segoe UI" w:hAnsi="Segoe UI" w:cs="Segoe UI"/>
          <w:sz w:val="18"/>
          <w:szCs w:val="18"/>
        </w:rPr>
        <w:t>'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</w:p>
    <w:p w:rsidR="00F473B6" w:rsidRPr="006B7901" w:rsidRDefault="00F473B6" w:rsidP="00F473B6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644099, г. Омск, ул. </w:t>
      </w:r>
      <w:proofErr w:type="gramStart"/>
      <w:r w:rsidRPr="006B7901">
        <w:rPr>
          <w:rFonts w:ascii="Segoe UI" w:hAnsi="Segoe UI" w:cs="Segoe UI"/>
          <w:sz w:val="18"/>
          <w:szCs w:val="18"/>
        </w:rPr>
        <w:t>Красногвардейская</w:t>
      </w:r>
      <w:proofErr w:type="gramEnd"/>
      <w:r w:rsidRPr="006B7901">
        <w:rPr>
          <w:rFonts w:ascii="Segoe UI" w:hAnsi="Segoe UI" w:cs="Segoe UI"/>
          <w:sz w:val="18"/>
          <w:szCs w:val="18"/>
        </w:rPr>
        <w:t>, д. 42</w:t>
      </w:r>
    </w:p>
    <w:p w:rsidR="00F473B6" w:rsidRPr="006B7901" w:rsidRDefault="00F473B6" w:rsidP="00F473B6">
      <w:pPr>
        <w:pStyle w:val="a3"/>
        <w:rPr>
          <w:rFonts w:ascii="Segoe UI" w:hAnsi="Segoe UI" w:cs="Segoe UI"/>
          <w:sz w:val="28"/>
          <w:szCs w:val="28"/>
        </w:rPr>
      </w:pPr>
    </w:p>
    <w:p w:rsidR="00F473B6" w:rsidRPr="006B7901" w:rsidRDefault="00F473B6" w:rsidP="00F473B6">
      <w:pPr>
        <w:jc w:val="both"/>
        <w:rPr>
          <w:rFonts w:ascii="Segoe UI" w:hAnsi="Segoe UI" w:cs="Segoe UI"/>
          <w:sz w:val="28"/>
          <w:szCs w:val="28"/>
        </w:rPr>
      </w:pPr>
      <w:r w:rsidRPr="006B7901">
        <w:rPr>
          <w:rFonts w:ascii="Segoe UI" w:hAnsi="Segoe UI" w:cs="Segoe UI"/>
          <w:sz w:val="28"/>
          <w:szCs w:val="28"/>
        </w:rPr>
        <w:t xml:space="preserve"> </w:t>
      </w:r>
    </w:p>
    <w:p w:rsidR="00F473B6" w:rsidRPr="006B7901" w:rsidRDefault="00F473B6" w:rsidP="00F473B6">
      <w:pPr>
        <w:jc w:val="both"/>
        <w:rPr>
          <w:rFonts w:ascii="Segoe UI" w:hAnsi="Segoe UI" w:cs="Segoe UI"/>
          <w:sz w:val="28"/>
          <w:szCs w:val="28"/>
        </w:rPr>
      </w:pPr>
    </w:p>
    <w:p w:rsidR="00F473B6" w:rsidRDefault="00F473B6" w:rsidP="00F473B6">
      <w:pPr>
        <w:pStyle w:val="Default"/>
        <w:ind w:firstLine="1134"/>
        <w:jc w:val="center"/>
        <w:rPr>
          <w:b/>
          <w:sz w:val="28"/>
          <w:szCs w:val="28"/>
        </w:rPr>
      </w:pPr>
    </w:p>
    <w:p w:rsidR="00F473B6" w:rsidRDefault="00F473B6" w:rsidP="00F473B6">
      <w:pPr>
        <w:pStyle w:val="Default"/>
        <w:ind w:firstLine="709"/>
        <w:jc w:val="both"/>
        <w:rPr>
          <w:sz w:val="28"/>
          <w:szCs w:val="28"/>
        </w:rPr>
      </w:pPr>
    </w:p>
    <w:p w:rsidR="00F473B6" w:rsidRPr="004A10E5" w:rsidRDefault="00F473B6" w:rsidP="00F473B6">
      <w:pPr>
        <w:pStyle w:val="Default"/>
        <w:ind w:firstLine="709"/>
        <w:jc w:val="both"/>
        <w:rPr>
          <w:sz w:val="28"/>
          <w:szCs w:val="28"/>
        </w:rPr>
      </w:pPr>
    </w:p>
    <w:p w:rsidR="00A65AE9" w:rsidRDefault="00A65AE9"/>
    <w:sectPr w:rsidR="00A65AE9" w:rsidSect="000E46D9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B6"/>
    <w:rsid w:val="006E4340"/>
    <w:rsid w:val="00A65AE9"/>
    <w:rsid w:val="00EE61D8"/>
    <w:rsid w:val="00F4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7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Company>Hewlett-Packard Company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Elena.Trenkina</dc:creator>
  <cp:lastModifiedBy>user</cp:lastModifiedBy>
  <cp:revision>2</cp:revision>
  <dcterms:created xsi:type="dcterms:W3CDTF">2017-03-06T04:49:00Z</dcterms:created>
  <dcterms:modified xsi:type="dcterms:W3CDTF">2017-03-06T04:49:00Z</dcterms:modified>
</cp:coreProperties>
</file>