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7B" w:rsidRPr="006136E4" w:rsidRDefault="00D830E6" w:rsidP="00E413D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Омский </w:t>
      </w: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о порядке</w:t>
      </w:r>
      <w:bookmarkStart w:id="0" w:name="_GoBack"/>
      <w:bookmarkEnd w:id="0"/>
      <w:r w:rsidR="00E6087B" w:rsidRPr="006136E4">
        <w:rPr>
          <w:b/>
          <w:sz w:val="28"/>
          <w:szCs w:val="28"/>
        </w:rPr>
        <w:t xml:space="preserve"> погашения записи в ЕГРН об ипотеке</w:t>
      </w:r>
    </w:p>
    <w:p w:rsidR="00E413D5" w:rsidRPr="006136E4" w:rsidRDefault="00E413D5" w:rsidP="004848A2">
      <w:pPr>
        <w:autoSpaceDE w:val="0"/>
        <w:autoSpaceDN w:val="0"/>
        <w:adjustRightInd w:val="0"/>
        <w:ind w:firstLine="0"/>
        <w:jc w:val="both"/>
        <w:rPr>
          <w:bCs/>
          <w:color w:val="000000" w:themeColor="text1"/>
          <w:sz w:val="28"/>
          <w:szCs w:val="28"/>
        </w:rPr>
      </w:pPr>
    </w:p>
    <w:p w:rsidR="00A46331" w:rsidRPr="006136E4" w:rsidRDefault="00A46331" w:rsidP="00C84936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6136E4">
        <w:rPr>
          <w:bCs/>
          <w:color w:val="000000" w:themeColor="text1"/>
          <w:sz w:val="28"/>
          <w:szCs w:val="28"/>
        </w:rPr>
        <w:t>Зачастую, исполняя обязательства по кредитному договору или договору займа, граждане забывают, что такие обязательства у них обеспечены ипотекой (залогом недвижимого имущества) и сведения об ипотеке внесены в Единый государственный реестр недвижимости (далее – ЕГРН).</w:t>
      </w:r>
    </w:p>
    <w:p w:rsidR="00A46331" w:rsidRPr="006136E4" w:rsidRDefault="00A46331" w:rsidP="00FB607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36E4">
        <w:rPr>
          <w:bCs/>
          <w:color w:val="000000" w:themeColor="text1"/>
          <w:sz w:val="28"/>
          <w:szCs w:val="28"/>
        </w:rPr>
        <w:t xml:space="preserve">Порядок и сроки погашения регистрационной записи об ипотеке установлены </w:t>
      </w:r>
      <w:r w:rsidRPr="006136E4">
        <w:rPr>
          <w:color w:val="000000" w:themeColor="text1"/>
          <w:sz w:val="28"/>
          <w:szCs w:val="28"/>
        </w:rPr>
        <w:t>Федеральным</w:t>
      </w:r>
      <w:r w:rsidR="00FB6072" w:rsidRPr="006136E4">
        <w:rPr>
          <w:color w:val="000000" w:themeColor="text1"/>
          <w:sz w:val="28"/>
          <w:szCs w:val="28"/>
        </w:rPr>
        <w:t>и законами</w:t>
      </w:r>
      <w:r w:rsidRPr="006136E4">
        <w:rPr>
          <w:color w:val="000000" w:themeColor="text1"/>
          <w:sz w:val="28"/>
          <w:szCs w:val="28"/>
        </w:rPr>
        <w:t xml:space="preserve"> от 13.07.2015 № 218-ФЗ «О государственной регистрации недвижимости» (далее </w:t>
      </w:r>
      <w:r w:rsidR="00FB6072" w:rsidRPr="006136E4">
        <w:rPr>
          <w:color w:val="000000" w:themeColor="text1"/>
          <w:sz w:val="28"/>
          <w:szCs w:val="28"/>
        </w:rPr>
        <w:t>–</w:t>
      </w:r>
      <w:r w:rsidRPr="006136E4">
        <w:rPr>
          <w:color w:val="000000" w:themeColor="text1"/>
          <w:sz w:val="28"/>
          <w:szCs w:val="28"/>
        </w:rPr>
        <w:t xml:space="preserve"> Закон о регистрации), </w:t>
      </w:r>
      <w:r w:rsidRPr="006136E4">
        <w:rPr>
          <w:bCs/>
          <w:color w:val="000000" w:themeColor="text1"/>
          <w:sz w:val="28"/>
          <w:szCs w:val="28"/>
        </w:rPr>
        <w:t xml:space="preserve"> от 16.07.1998 № 102-ФЗ «Об ипотеке (залоге недвижимости)»</w:t>
      </w:r>
      <w:r w:rsidR="00CB4B04" w:rsidRPr="006136E4">
        <w:rPr>
          <w:color w:val="000000" w:themeColor="text1"/>
          <w:sz w:val="28"/>
          <w:szCs w:val="28"/>
        </w:rPr>
        <w:t xml:space="preserve"> (далее – Закон об ипотеке).</w:t>
      </w:r>
    </w:p>
    <w:p w:rsidR="00A46331" w:rsidRPr="006136E4" w:rsidRDefault="00A46331" w:rsidP="00C84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6E4">
        <w:rPr>
          <w:sz w:val="28"/>
          <w:szCs w:val="28"/>
        </w:rPr>
        <w:t>Согласно статье 25 Закона об ипотеке в случаях, когда права залогодержателя по обеспеченному ипотекой обязательству и по договору об ипотеке не удостоверены закладной, регистрационная запись об ипотеке погашается в течение трех рабочих дней с момента поступления в орган регистрации прав совместного заявления залогодателя и залогодержателя либо заявления залогодержателя о погашении ипотеки.</w:t>
      </w:r>
    </w:p>
    <w:p w:rsidR="00A46331" w:rsidRPr="006136E4" w:rsidRDefault="00A46331" w:rsidP="00C84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6E4">
        <w:rPr>
          <w:sz w:val="28"/>
          <w:szCs w:val="28"/>
        </w:rPr>
        <w:t xml:space="preserve">В случаях, когда права залогодержателя по обеспеченному ипотекой обязательству и по договору об ипотеке были удостоверены закладной, регистрационная запись об ипотеке погашается в течение трех рабочих дней с момента поступления в орган регистрации прав: </w:t>
      </w:r>
    </w:p>
    <w:p w:rsidR="00A46331" w:rsidRPr="006136E4" w:rsidRDefault="002E0B2D" w:rsidP="00C84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6E4">
        <w:rPr>
          <w:color w:val="000000" w:themeColor="text1"/>
          <w:sz w:val="28"/>
          <w:szCs w:val="28"/>
        </w:rPr>
        <w:t>–</w:t>
      </w:r>
      <w:r w:rsidR="00A46331" w:rsidRPr="006136E4">
        <w:rPr>
          <w:sz w:val="28"/>
          <w:szCs w:val="28"/>
        </w:rPr>
        <w:t xml:space="preserve">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A46331" w:rsidRPr="006136E4" w:rsidRDefault="002E0B2D" w:rsidP="00C84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6E4">
        <w:rPr>
          <w:color w:val="000000" w:themeColor="text1"/>
          <w:sz w:val="28"/>
          <w:szCs w:val="28"/>
        </w:rPr>
        <w:t>–</w:t>
      </w:r>
      <w:r w:rsidR="00A46331" w:rsidRPr="006136E4">
        <w:rPr>
          <w:sz w:val="28"/>
          <w:szCs w:val="28"/>
        </w:rPr>
        <w:t xml:space="preserve"> 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A46331" w:rsidRPr="006136E4" w:rsidRDefault="002E0B2D" w:rsidP="00C84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6E4">
        <w:rPr>
          <w:color w:val="000000" w:themeColor="text1"/>
          <w:sz w:val="28"/>
          <w:szCs w:val="28"/>
        </w:rPr>
        <w:t>–</w:t>
      </w:r>
      <w:r w:rsidR="00A46331" w:rsidRPr="006136E4">
        <w:rPr>
          <w:sz w:val="28"/>
          <w:szCs w:val="28"/>
        </w:rPr>
        <w:t xml:space="preserve">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объеме.</w:t>
      </w:r>
    </w:p>
    <w:p w:rsidR="00A46331" w:rsidRPr="006136E4" w:rsidRDefault="00124EED" w:rsidP="00C8493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36E4">
        <w:rPr>
          <w:sz w:val="28"/>
          <w:szCs w:val="28"/>
        </w:rPr>
        <w:t>Обратим</w:t>
      </w:r>
      <w:r w:rsidR="00A46331" w:rsidRPr="006136E4">
        <w:rPr>
          <w:sz w:val="28"/>
          <w:szCs w:val="28"/>
        </w:rPr>
        <w:t xml:space="preserve"> внимание, что о</w:t>
      </w:r>
      <w:r w:rsidR="00A46331" w:rsidRPr="006136E4">
        <w:rPr>
          <w:color w:val="000000" w:themeColor="text1"/>
          <w:sz w:val="28"/>
          <w:szCs w:val="28"/>
        </w:rPr>
        <w:t>тметка на документарной закладной об исполнении обеспеченного ипотекой обязательства в полном объеме должна включать слова о таком исполнении обязательства и дате его исполнения, а также должна быть удостоверена подписью владельца документарной закладной и заверена его печатью (при наличии печати), если владельцем такой закладной является юридическое лицо.</w:t>
      </w:r>
    </w:p>
    <w:p w:rsidR="00A46331" w:rsidRPr="006136E4" w:rsidRDefault="00A46331" w:rsidP="00C84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6E4">
        <w:rPr>
          <w:sz w:val="28"/>
          <w:szCs w:val="28"/>
        </w:rPr>
        <w:t>Регистрационная запись об ипотеке погашается также по решению суда или арбитражного суда о прекращении ипотеки в порядке, предусмотренном указанной статьей.</w:t>
      </w:r>
    </w:p>
    <w:p w:rsidR="00A46331" w:rsidRPr="006136E4" w:rsidRDefault="00A46331" w:rsidP="00C8493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36E4">
        <w:rPr>
          <w:color w:val="000000" w:themeColor="text1"/>
          <w:sz w:val="28"/>
          <w:szCs w:val="28"/>
        </w:rPr>
        <w:t xml:space="preserve">В случаях приобретения или строительства жилого помещения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законом «О </w:t>
      </w:r>
      <w:proofErr w:type="spellStart"/>
      <w:r w:rsidRPr="006136E4">
        <w:rPr>
          <w:color w:val="000000" w:themeColor="text1"/>
          <w:sz w:val="28"/>
          <w:szCs w:val="28"/>
        </w:rPr>
        <w:t>накопительно</w:t>
      </w:r>
      <w:proofErr w:type="spellEnd"/>
      <w:r w:rsidRPr="006136E4">
        <w:rPr>
          <w:color w:val="000000" w:themeColor="text1"/>
          <w:sz w:val="28"/>
          <w:szCs w:val="28"/>
        </w:rPr>
        <w:t>-</w:t>
      </w:r>
      <w:r w:rsidRPr="006136E4">
        <w:rPr>
          <w:color w:val="000000" w:themeColor="text1"/>
          <w:sz w:val="28"/>
          <w:szCs w:val="28"/>
        </w:rPr>
        <w:lastRenderedPageBreak/>
        <w:t xml:space="preserve">ипотечной системе жилищного обеспечения военнослужащих», регистрационная запись об ипотеке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</w:t>
      </w:r>
      <w:proofErr w:type="spellStart"/>
      <w:r w:rsidRPr="006136E4">
        <w:rPr>
          <w:color w:val="000000" w:themeColor="text1"/>
          <w:sz w:val="28"/>
          <w:szCs w:val="28"/>
        </w:rPr>
        <w:t>накопительно</w:t>
      </w:r>
      <w:proofErr w:type="spellEnd"/>
      <w:r w:rsidRPr="006136E4">
        <w:rPr>
          <w:color w:val="000000" w:themeColor="text1"/>
          <w:sz w:val="28"/>
          <w:szCs w:val="28"/>
        </w:rPr>
        <w:t xml:space="preserve">-ипотечной системы жилищного обеспечения военнослужащих в соответствии с Федеральным законом «О </w:t>
      </w:r>
      <w:proofErr w:type="spellStart"/>
      <w:r w:rsidRPr="006136E4">
        <w:rPr>
          <w:color w:val="000000" w:themeColor="text1"/>
          <w:sz w:val="28"/>
          <w:szCs w:val="28"/>
        </w:rPr>
        <w:t>накопительно</w:t>
      </w:r>
      <w:proofErr w:type="spellEnd"/>
      <w:r w:rsidRPr="006136E4">
        <w:rPr>
          <w:color w:val="000000" w:themeColor="text1"/>
          <w:sz w:val="28"/>
          <w:szCs w:val="28"/>
        </w:rPr>
        <w:t>-ипотечной системе жилищного обеспечения военнослужащих».</w:t>
      </w:r>
    </w:p>
    <w:p w:rsidR="00A46331" w:rsidRPr="006136E4" w:rsidRDefault="00A46331" w:rsidP="00C84936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6136E4">
        <w:rPr>
          <w:color w:val="000000" w:themeColor="text1"/>
          <w:sz w:val="28"/>
          <w:szCs w:val="28"/>
        </w:rPr>
        <w:t xml:space="preserve">При ликвидации юридического лица, которое является залогодержателем по ипотеке, регистрационная запись об ипотеке </w:t>
      </w:r>
      <w:r w:rsidRPr="006136E4">
        <w:rPr>
          <w:bCs/>
          <w:color w:val="000000" w:themeColor="text1"/>
          <w:sz w:val="28"/>
          <w:szCs w:val="28"/>
        </w:rPr>
        <w:t xml:space="preserve">погашается на основании заявления залогодателя (собственника объекта недвижимости) и выписки из Единого государственного реестра юридических лиц, подтверждающей внесение в указанный реестр записи о ликвидации данного юридического лица. </w:t>
      </w:r>
    </w:p>
    <w:p w:rsidR="00A46331" w:rsidRPr="006136E4" w:rsidRDefault="00A46331" w:rsidP="00C8493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36E4">
        <w:rPr>
          <w:color w:val="000000" w:themeColor="text1"/>
          <w:sz w:val="28"/>
          <w:szCs w:val="28"/>
        </w:rPr>
        <w:t>Для погашения регистрационной записи об ипотеке предоставление иных документов не требуется. Государственная пошлина за погашение регистрационной записи об ипотеке не взимается.</w:t>
      </w:r>
    </w:p>
    <w:p w:rsidR="00A46331" w:rsidRPr="006136E4" w:rsidRDefault="00A46331" w:rsidP="00C84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6E4">
        <w:rPr>
          <w:sz w:val="28"/>
          <w:szCs w:val="28"/>
        </w:rPr>
        <w:t>Поскольку сведения ЕГРН о зарегистрированных ограничениях, обременениях объектов недвижим</w:t>
      </w:r>
      <w:r w:rsidR="00F50CCF" w:rsidRPr="006136E4">
        <w:rPr>
          <w:sz w:val="28"/>
          <w:szCs w:val="28"/>
        </w:rPr>
        <w:t>ости являются общедоступными, гражданин</w:t>
      </w:r>
      <w:r w:rsidRPr="006136E4">
        <w:rPr>
          <w:sz w:val="28"/>
          <w:szCs w:val="28"/>
        </w:rPr>
        <w:t xml:space="preserve"> вправе получить достоверную информацию о наличии или отсутствии в ЕГРН записей об </w:t>
      </w:r>
      <w:r w:rsidR="00F50CCF" w:rsidRPr="006136E4">
        <w:rPr>
          <w:sz w:val="28"/>
          <w:szCs w:val="28"/>
        </w:rPr>
        <w:t xml:space="preserve">ипотеке любого </w:t>
      </w:r>
      <w:r w:rsidRPr="006136E4">
        <w:rPr>
          <w:sz w:val="28"/>
          <w:szCs w:val="28"/>
        </w:rPr>
        <w:t>объекта недвижимости</w:t>
      </w:r>
      <w:r w:rsidR="00F50CCF" w:rsidRPr="006136E4">
        <w:rPr>
          <w:sz w:val="28"/>
          <w:szCs w:val="28"/>
        </w:rPr>
        <w:t>, который его интересует,</w:t>
      </w:r>
      <w:r w:rsidRPr="006136E4">
        <w:rPr>
          <w:sz w:val="28"/>
          <w:szCs w:val="28"/>
        </w:rPr>
        <w:t xml:space="preserve"> в виде выписки из ЕГРН об основных характеристиках и зарегистрированных правах на объект недвижимости.</w:t>
      </w:r>
    </w:p>
    <w:p w:rsidR="00A46331" w:rsidRPr="006136E4" w:rsidRDefault="00F50CCF" w:rsidP="00C84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6E4">
        <w:rPr>
          <w:sz w:val="28"/>
          <w:szCs w:val="28"/>
        </w:rPr>
        <w:t>Данная в</w:t>
      </w:r>
      <w:r w:rsidR="00A46331" w:rsidRPr="006136E4">
        <w:rPr>
          <w:sz w:val="28"/>
          <w:szCs w:val="28"/>
        </w:rPr>
        <w:t>ыписка из ЕГРН</w:t>
      </w:r>
      <w:r w:rsidRPr="006136E4">
        <w:rPr>
          <w:sz w:val="28"/>
          <w:szCs w:val="28"/>
        </w:rPr>
        <w:t xml:space="preserve"> </w:t>
      </w:r>
      <w:r w:rsidR="00A46331" w:rsidRPr="006136E4">
        <w:rPr>
          <w:sz w:val="28"/>
          <w:szCs w:val="28"/>
        </w:rPr>
        <w:t xml:space="preserve">предоставляется за плату и может быть запрошена как в форме документа на бумажном носителе в многофункциональном центре </w:t>
      </w:r>
      <w:r w:rsidRPr="006136E4">
        <w:rPr>
          <w:sz w:val="28"/>
          <w:szCs w:val="28"/>
        </w:rPr>
        <w:t>(</w:t>
      </w:r>
      <w:r w:rsidR="00A46331" w:rsidRPr="006136E4">
        <w:rPr>
          <w:sz w:val="28"/>
          <w:szCs w:val="28"/>
        </w:rPr>
        <w:t>независимо от места н</w:t>
      </w:r>
      <w:r w:rsidRPr="006136E4">
        <w:rPr>
          <w:sz w:val="28"/>
          <w:szCs w:val="28"/>
        </w:rPr>
        <w:t xml:space="preserve">ахождения объекта недвижимости) </w:t>
      </w:r>
      <w:r w:rsidR="00A46331" w:rsidRPr="006136E4">
        <w:rPr>
          <w:sz w:val="28"/>
          <w:szCs w:val="28"/>
        </w:rPr>
        <w:t>посредством почтового отправления в территориальный орган Росреестра по месту нахождения объекта недвижимости с приложением нотариально удостоверенной копии документа, удостоверяющего личность, так и в форме документа на электронном носителе.</w:t>
      </w:r>
    </w:p>
    <w:p w:rsidR="00A46331" w:rsidRPr="006136E4" w:rsidRDefault="00A46331" w:rsidP="00C84936">
      <w:pPr>
        <w:jc w:val="both"/>
        <w:rPr>
          <w:sz w:val="28"/>
          <w:szCs w:val="28"/>
        </w:rPr>
      </w:pPr>
      <w:r w:rsidRPr="006136E4">
        <w:rPr>
          <w:sz w:val="28"/>
          <w:szCs w:val="28"/>
        </w:rPr>
        <w:t>В электронном виде выписка из ЕГРН может быть предоставлена 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 (функций), официальный сайт Росреестра (</w:t>
      </w:r>
      <w:r w:rsidRPr="006136E4">
        <w:rPr>
          <w:sz w:val="28"/>
          <w:szCs w:val="28"/>
          <w:lang w:val="en-US"/>
        </w:rPr>
        <w:t>r</w:t>
      </w:r>
      <w:hyperlink r:id="rId4" w:tgtFrame="_blank" w:history="1">
        <w:r w:rsidRPr="006136E4">
          <w:rPr>
            <w:sz w:val="28"/>
            <w:szCs w:val="28"/>
            <w:u w:val="single"/>
          </w:rPr>
          <w:t>osreestr.ru)</w:t>
        </w:r>
      </w:hyperlink>
      <w:r w:rsidRPr="006136E4">
        <w:rPr>
          <w:sz w:val="28"/>
          <w:szCs w:val="28"/>
        </w:rPr>
        <w:t xml:space="preserve"> с использованием единой системы идентификации и аутентификации.</w:t>
      </w:r>
    </w:p>
    <w:p w:rsidR="00A46331" w:rsidRPr="006136E4" w:rsidRDefault="00A46331" w:rsidP="00C84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6E4">
        <w:rPr>
          <w:color w:val="000000" w:themeColor="text1"/>
          <w:sz w:val="28"/>
          <w:szCs w:val="28"/>
        </w:rPr>
        <w:t>Чтобы не столкнуться со сложно</w:t>
      </w:r>
      <w:r w:rsidR="00895C4C" w:rsidRPr="006136E4">
        <w:rPr>
          <w:color w:val="000000" w:themeColor="text1"/>
          <w:sz w:val="28"/>
          <w:szCs w:val="28"/>
        </w:rPr>
        <w:t>стями при реализации</w:t>
      </w:r>
      <w:r w:rsidR="00B85AA8" w:rsidRPr="006136E4">
        <w:rPr>
          <w:color w:val="000000" w:themeColor="text1"/>
          <w:sz w:val="28"/>
          <w:szCs w:val="28"/>
        </w:rPr>
        <w:t xml:space="preserve"> своих</w:t>
      </w:r>
      <w:r w:rsidR="00895C4C" w:rsidRPr="006136E4">
        <w:rPr>
          <w:color w:val="000000" w:themeColor="text1"/>
          <w:sz w:val="28"/>
          <w:szCs w:val="28"/>
        </w:rPr>
        <w:t xml:space="preserve"> прав </w:t>
      </w:r>
      <w:r w:rsidRPr="006136E4">
        <w:rPr>
          <w:color w:val="000000" w:themeColor="text1"/>
          <w:sz w:val="28"/>
          <w:szCs w:val="28"/>
        </w:rPr>
        <w:t xml:space="preserve"> собственника недвижимого имущества, </w:t>
      </w:r>
      <w:r w:rsidR="00895C4C" w:rsidRPr="006136E4">
        <w:rPr>
          <w:color w:val="000000" w:themeColor="text1"/>
          <w:sz w:val="28"/>
          <w:szCs w:val="28"/>
        </w:rPr>
        <w:t xml:space="preserve">необходимо </w:t>
      </w:r>
      <w:r w:rsidRPr="006136E4">
        <w:rPr>
          <w:color w:val="000000" w:themeColor="text1"/>
          <w:sz w:val="28"/>
          <w:szCs w:val="28"/>
        </w:rPr>
        <w:t>после исполнения обязательств, о</w:t>
      </w:r>
      <w:r w:rsidR="00895C4C" w:rsidRPr="006136E4">
        <w:rPr>
          <w:color w:val="000000" w:themeColor="text1"/>
          <w:sz w:val="28"/>
          <w:szCs w:val="28"/>
        </w:rPr>
        <w:t>беспеченных ипотекой,</w:t>
      </w:r>
      <w:r w:rsidRPr="006136E4">
        <w:rPr>
          <w:color w:val="000000" w:themeColor="text1"/>
          <w:sz w:val="28"/>
          <w:szCs w:val="28"/>
        </w:rPr>
        <w:t xml:space="preserve"> своевременно предпринять предусмотренные законом действия </w:t>
      </w:r>
      <w:r w:rsidR="00895C4C" w:rsidRPr="006136E4">
        <w:rPr>
          <w:sz w:val="28"/>
          <w:szCs w:val="28"/>
        </w:rPr>
        <w:t xml:space="preserve">по погашению </w:t>
      </w:r>
      <w:r w:rsidRPr="006136E4">
        <w:rPr>
          <w:sz w:val="28"/>
          <w:szCs w:val="28"/>
        </w:rPr>
        <w:t xml:space="preserve"> в ЕГРН регистрационной записи об ипотеке.</w:t>
      </w:r>
    </w:p>
    <w:p w:rsidR="00436F96" w:rsidRPr="006136E4" w:rsidRDefault="00436F96" w:rsidP="00C84936"/>
    <w:p w:rsidR="003A7879" w:rsidRPr="006136E4" w:rsidRDefault="003A7879" w:rsidP="003A7879">
      <w:pPr>
        <w:jc w:val="right"/>
        <w:rPr>
          <w:b/>
          <w:sz w:val="28"/>
          <w:szCs w:val="28"/>
        </w:rPr>
      </w:pPr>
      <w:r w:rsidRPr="006136E4">
        <w:rPr>
          <w:b/>
          <w:sz w:val="28"/>
          <w:szCs w:val="28"/>
        </w:rPr>
        <w:t xml:space="preserve">Дарья  Гудкова, </w:t>
      </w:r>
    </w:p>
    <w:p w:rsidR="003A7879" w:rsidRPr="006136E4" w:rsidRDefault="003A7879" w:rsidP="003A7879">
      <w:pPr>
        <w:jc w:val="right"/>
        <w:rPr>
          <w:b/>
          <w:sz w:val="28"/>
          <w:szCs w:val="28"/>
        </w:rPr>
      </w:pPr>
      <w:r w:rsidRPr="006136E4">
        <w:rPr>
          <w:b/>
          <w:sz w:val="28"/>
          <w:szCs w:val="28"/>
        </w:rPr>
        <w:t xml:space="preserve">ведущий специалист-эксперт </w:t>
      </w:r>
    </w:p>
    <w:p w:rsidR="003A7879" w:rsidRPr="006136E4" w:rsidRDefault="003A7879" w:rsidP="003A7879">
      <w:pPr>
        <w:jc w:val="right"/>
        <w:rPr>
          <w:b/>
          <w:sz w:val="28"/>
          <w:szCs w:val="28"/>
        </w:rPr>
      </w:pPr>
      <w:r w:rsidRPr="006136E4">
        <w:rPr>
          <w:b/>
          <w:sz w:val="28"/>
          <w:szCs w:val="28"/>
        </w:rPr>
        <w:t xml:space="preserve">отдела государственной регистрации недвижимости </w:t>
      </w:r>
    </w:p>
    <w:p w:rsidR="003A7879" w:rsidRPr="003A7879" w:rsidRDefault="003A7879" w:rsidP="003A7879">
      <w:pPr>
        <w:jc w:val="right"/>
        <w:rPr>
          <w:b/>
          <w:sz w:val="28"/>
          <w:szCs w:val="28"/>
        </w:rPr>
      </w:pPr>
      <w:r w:rsidRPr="006136E4">
        <w:rPr>
          <w:b/>
          <w:sz w:val="28"/>
          <w:szCs w:val="28"/>
        </w:rPr>
        <w:t>Управления Росреестра</w:t>
      </w:r>
      <w:r w:rsidRPr="003A7879">
        <w:rPr>
          <w:b/>
          <w:sz w:val="28"/>
          <w:szCs w:val="28"/>
        </w:rPr>
        <w:t xml:space="preserve"> </w:t>
      </w:r>
    </w:p>
    <w:p w:rsidR="003A7879" w:rsidRPr="003A7879" w:rsidRDefault="003A7879">
      <w:pPr>
        <w:jc w:val="right"/>
        <w:rPr>
          <w:sz w:val="28"/>
          <w:szCs w:val="28"/>
        </w:rPr>
      </w:pPr>
      <w:r w:rsidRPr="003A7879">
        <w:rPr>
          <w:b/>
          <w:sz w:val="28"/>
          <w:szCs w:val="28"/>
        </w:rPr>
        <w:t>по Омской области.</w:t>
      </w:r>
      <w:r w:rsidR="00B20D91" w:rsidRPr="003A7879">
        <w:rPr>
          <w:sz w:val="28"/>
          <w:szCs w:val="28"/>
        </w:rPr>
        <w:t xml:space="preserve"> </w:t>
      </w:r>
    </w:p>
    <w:sectPr w:rsidR="003A7879" w:rsidRPr="003A7879" w:rsidSect="00B20D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405C"/>
    <w:rsid w:val="00124EED"/>
    <w:rsid w:val="00183AEA"/>
    <w:rsid w:val="002E0B2D"/>
    <w:rsid w:val="003A7879"/>
    <w:rsid w:val="00436F96"/>
    <w:rsid w:val="004848A2"/>
    <w:rsid w:val="005E40CD"/>
    <w:rsid w:val="006136E4"/>
    <w:rsid w:val="00895C4C"/>
    <w:rsid w:val="009D5ABA"/>
    <w:rsid w:val="00A2405C"/>
    <w:rsid w:val="00A46331"/>
    <w:rsid w:val="00B20D91"/>
    <w:rsid w:val="00B85AA8"/>
    <w:rsid w:val="00BC3034"/>
    <w:rsid w:val="00C84936"/>
    <w:rsid w:val="00CB4B04"/>
    <w:rsid w:val="00D830E6"/>
    <w:rsid w:val="00E413D5"/>
    <w:rsid w:val="00E6087B"/>
    <w:rsid w:val="00E67BCE"/>
    <w:rsid w:val="00EF576E"/>
    <w:rsid w:val="00F50CCF"/>
    <w:rsid w:val="00FB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5ECA"/>
  <w15:docId w15:val="{77EE66E4-9580-4897-8AA6-EC1F5CE3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E"/>
  </w:style>
  <w:style w:type="paragraph" w:styleId="1">
    <w:name w:val="heading 1"/>
    <w:basedOn w:val="a"/>
    <w:next w:val="a"/>
    <w:link w:val="10"/>
    <w:qFormat/>
    <w:rsid w:val="00E67BCE"/>
    <w:pPr>
      <w:keepNext/>
      <w:jc w:val="right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E67BCE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E67BCE"/>
    <w:pPr>
      <w:keepNext/>
      <w:ind w:firstLine="900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qFormat/>
    <w:rsid w:val="00E67BCE"/>
    <w:pPr>
      <w:keepNext/>
      <w:ind w:firstLine="900"/>
      <w:jc w:val="both"/>
      <w:outlineLvl w:val="3"/>
    </w:pPr>
    <w:rPr>
      <w:rFonts w:eastAsia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E67BC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7BC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E67BCE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E67BCE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7BCE"/>
    <w:pPr>
      <w:widowControl w:val="0"/>
      <w:adjustRightInd w:val="0"/>
      <w:spacing w:after="160" w:line="240" w:lineRule="exact"/>
      <w:jc w:val="right"/>
    </w:pPr>
    <w:rPr>
      <w:rFonts w:eastAsia="Times New Roman"/>
      <w:lang w:val="en-GB"/>
    </w:rPr>
  </w:style>
  <w:style w:type="paragraph" w:customStyle="1" w:styleId="a4">
    <w:name w:val="Знак Знак Знак Знак"/>
    <w:basedOn w:val="a"/>
    <w:rsid w:val="00E67BCE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rmal">
    <w:name w:val="ConsPlusNormal"/>
    <w:rsid w:val="00E67BCE"/>
    <w:pPr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5">
    <w:name w:val="Знак"/>
    <w:basedOn w:val="a"/>
    <w:rsid w:val="00E67BCE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10">
    <w:name w:val="Заголовок 1 Знак"/>
    <w:basedOn w:val="a0"/>
    <w:link w:val="1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67BCE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6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E67BCE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E67BCE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rsid w:val="00E67B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basedOn w:val="a0"/>
    <w:rsid w:val="00E67BCE"/>
  </w:style>
  <w:style w:type="paragraph" w:styleId="a9">
    <w:name w:val="Body Text"/>
    <w:basedOn w:val="a"/>
    <w:link w:val="aa"/>
    <w:rsid w:val="00E67BCE"/>
    <w:pPr>
      <w:ind w:right="305"/>
      <w:jc w:val="both"/>
    </w:pPr>
    <w:rPr>
      <w:rFonts w:eastAsia="Times New Roman"/>
      <w:b/>
      <w:bCs/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rsid w:val="00E67BC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b">
    <w:name w:val="Body Text Indent"/>
    <w:basedOn w:val="a"/>
    <w:link w:val="ac"/>
    <w:rsid w:val="00E67BCE"/>
    <w:pPr>
      <w:ind w:firstLine="900"/>
      <w:jc w:val="both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rsid w:val="00E67BCE"/>
    <w:pPr>
      <w:jc w:val="both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E67BCE"/>
    <w:pPr>
      <w:spacing w:after="120"/>
    </w:pPr>
    <w:rPr>
      <w:rFonts w:eastAsia="Times New Roman"/>
    </w:rPr>
  </w:style>
  <w:style w:type="character" w:customStyle="1" w:styleId="32">
    <w:name w:val="Основной текст 3 Знак"/>
    <w:basedOn w:val="a0"/>
    <w:link w:val="31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67BCE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rsid w:val="00E67BCE"/>
    <w:rPr>
      <w:color w:val="0000FF"/>
      <w:u w:val="single"/>
    </w:rPr>
  </w:style>
  <w:style w:type="character" w:styleId="ae">
    <w:name w:val="Strong"/>
    <w:basedOn w:val="a0"/>
    <w:qFormat/>
    <w:rsid w:val="00E67BCE"/>
    <w:rPr>
      <w:b/>
      <w:bCs/>
    </w:rPr>
  </w:style>
  <w:style w:type="paragraph" w:styleId="af">
    <w:name w:val="Normal (Web)"/>
    <w:basedOn w:val="a"/>
    <w:rsid w:val="00E67BCE"/>
    <w:pPr>
      <w:spacing w:before="100" w:beforeAutospacing="1" w:after="100" w:afterAutospacing="1"/>
    </w:pPr>
    <w:rPr>
      <w:rFonts w:eastAsia="Times New Roman"/>
    </w:rPr>
  </w:style>
  <w:style w:type="paragraph" w:styleId="af0">
    <w:name w:val="Balloon Text"/>
    <w:basedOn w:val="a"/>
    <w:link w:val="af1"/>
    <w:semiHidden/>
    <w:rsid w:val="00E67BCE"/>
    <w:rPr>
      <w:rFonts w:ascii="Tahoma" w:eastAsia="Times New Roman" w:hAnsi="Tahoma" w:cs="Tahoma"/>
    </w:rPr>
  </w:style>
  <w:style w:type="character" w:customStyle="1" w:styleId="af1">
    <w:name w:val="Текст выноски Знак"/>
    <w:basedOn w:val="a0"/>
    <w:link w:val="af0"/>
    <w:semiHidden/>
    <w:rsid w:val="00E67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src=2275a6&amp;via_page=1&amp;type=sr&amp;redir=eJzLKCkpsNLXL8ovLkpNLS4p0isq1WdgMDQ1M7Y0tjA1MGf4pKT3_q7m1fYqr3matrM9ngIAn7oRuA&amp;user_type=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Наталья Геннадьевна</dc:creator>
  <cp:keywords/>
  <dc:description/>
  <cp:lastModifiedBy>Козлов Петр Гаврилович</cp:lastModifiedBy>
  <cp:revision>18</cp:revision>
  <dcterms:created xsi:type="dcterms:W3CDTF">2021-09-20T03:34:00Z</dcterms:created>
  <dcterms:modified xsi:type="dcterms:W3CDTF">2022-03-11T04:43:00Z</dcterms:modified>
</cp:coreProperties>
</file>