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75" w:rsidRDefault="000C3675" w:rsidP="009B68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Омский Росреестр о н</w:t>
      </w:r>
      <w:r w:rsidR="00D42220" w:rsidRPr="000676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ововведения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</w:t>
      </w:r>
      <w:r w:rsidR="00D42220" w:rsidRPr="000676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закона </w:t>
      </w:r>
    </w:p>
    <w:p w:rsidR="00D42220" w:rsidRPr="00067695" w:rsidRDefault="00D42220" w:rsidP="009B68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6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государственной кадастровой оценке»</w:t>
      </w:r>
    </w:p>
    <w:p w:rsidR="00D42220" w:rsidRDefault="00D42220" w:rsidP="00943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AC2" w:rsidRPr="00C571AB" w:rsidRDefault="00031010" w:rsidP="00943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Омской области в связи с вступлением в силу с</w:t>
      </w:r>
      <w:r w:rsidRPr="00031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января 2017 года Федеральн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031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31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03.07.2016 № 237-ФЗ</w:t>
      </w:r>
      <w:r w:rsidR="00692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1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государственной кадастровой 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оценке» (далее – Закон об оценке) установлен новый порядок проведения государственной кадастровой оценки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92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</w:t>
      </w:r>
      <w:r w:rsidR="00692F07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A26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ГКО)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настоящее время еще действуют результаты государственной кадастровой оценки, проведенной в соответствии с требованиями федерального закона от 29.07.1998 № 135-ФЗ «Об оценочной деятельности в Российской Федерации», но к 2022 году у всех объектов недвижимости, учтенных в Едином государственном реестре недвижимости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ЕГРН</w:t>
      </w:r>
      <w:r w:rsidR="001B2A1F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), кадастровая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 будет определена по новым правилам.</w:t>
      </w:r>
    </w:p>
    <w:p w:rsidR="00031010" w:rsidRPr="00C571AB" w:rsidRDefault="00031010" w:rsidP="00031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об оценке детально регулирует процедуру оценки, начиная от подготовки к ее проведению и до внесения результатов определения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кадастровой оценки в ЕГРН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AC2" w:rsidRPr="00C571AB" w:rsidRDefault="00943AC2" w:rsidP="008A2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Кадастровая стоимость объекта недвижимости 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полученный на определенную дату результат оценки объекта недвижимости, определяемый на основе ценообразующих факторов в соответствии с </w:t>
      </w:r>
      <w:r w:rsidR="00D42220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об оценке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методическими указаниями о гос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ударственной кадастровой оценке.</w:t>
      </w:r>
    </w:p>
    <w:p w:rsidR="001A2727" w:rsidRPr="00C571AB" w:rsidRDefault="001A2727" w:rsidP="00943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действующему законодательству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именно кадастровая стоимость является основной для расчета налога на недвижимое имущество. Для того</w:t>
      </w:r>
      <w:r w:rsidR="00692F0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</w:t>
      </w:r>
    </w:p>
    <w:p w:rsidR="00031010" w:rsidRPr="00C571AB" w:rsidRDefault="00031010" w:rsidP="00943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A2727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AC2" w:rsidRPr="00C571AB" w:rsidRDefault="008A2996" w:rsidP="00943A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ГКО</w:t>
      </w:r>
      <w:r w:rsidR="001A2727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по решению региональных властей</w:t>
      </w:r>
      <w:r w:rsidR="00943AC2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43AC2" w:rsidRPr="00E1058F" w:rsidRDefault="00943AC2" w:rsidP="00943A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одновременно в отнош</w:t>
      </w:r>
      <w:r w:rsidR="008A2996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ении всех учтенных в ЕГРН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субъекта Российской Федерации зданий, помещений, сооружений, объектов </w:t>
      </w:r>
      <w:r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незавершенного строительства, машино-мест, за исключением случаев, предусмотренных </w:t>
      </w:r>
      <w:r w:rsidR="00E1058F"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частью 3</w:t>
      </w:r>
      <w:r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</w:t>
      </w:r>
      <w:r w:rsidR="00E1058F"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>11 Закона об оценке</w:t>
      </w:r>
      <w:r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43AC2" w:rsidRPr="00C571AB" w:rsidRDefault="00943AC2" w:rsidP="00943A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одновременно в отнош</w:t>
      </w:r>
      <w:r w:rsidR="008A2996"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ении всех учтенных в ЕГРН</w:t>
      </w:r>
      <w:r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субъекта Российской Федерации земельных участков, за исключением случаев, предусмотренных частью </w:t>
      </w:r>
      <w:r w:rsidR="00E1058F"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</w:t>
      </w:r>
      <w:r w:rsidR="00E1058F" w:rsidRP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E105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об оценке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A2727" w:rsidRPr="00C571AB" w:rsidRDefault="008A2996" w:rsidP="008A29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Очередная ГКО</w:t>
      </w:r>
      <w:r w:rsidR="00943AC2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через четыре год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а с года проведения последней ГКО</w:t>
      </w:r>
      <w:r w:rsidR="00943AC2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соответствующих видов объектов н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едвижимости</w:t>
      </w:r>
      <w:r w:rsidR="00943AC2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</w:t>
      </w: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943AC2"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два года.</w:t>
      </w:r>
    </w:p>
    <w:p w:rsidR="00D42220" w:rsidRPr="00755AEE" w:rsidRDefault="001A2727" w:rsidP="00D42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время 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завершен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переход от действия закона об оценочной деятельности, в соответствии с которым кадастровая стоимость определялась независимыми оценщиками, к закону о</w:t>
      </w:r>
      <w:r w:rsidR="00D42220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б оценке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согласно которому кадастровая стоимость рассчитывается специально созданными государственными 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бюджетными учреждениями при субъекте РФ. 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Омской области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</w:t>
      </w:r>
      <w:r w:rsidR="008A299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0D111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8A299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юджетное учреждение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«Омский центр кадастровой оценки и технической документации»</w:t>
      </w:r>
      <w:r w:rsidR="00805F38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Омский центр кадастровой оценки</w:t>
      </w:r>
      <w:r w:rsidR="00904B7C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Омский центр</w:t>
      </w:r>
      <w:r w:rsidR="00805F38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е работа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т по новым правилам. </w:t>
      </w:r>
    </w:p>
    <w:p w:rsidR="0074793E" w:rsidRPr="00755AEE" w:rsidRDefault="0074793E" w:rsidP="00D42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ж</w:t>
      </w:r>
      <w:r w:rsidR="00B66A7A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е проводится кадастровая оценка?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4793E" w:rsidRPr="00755AEE" w:rsidRDefault="00D42220" w:rsidP="00D42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Уполномоченный орган субъекта Российской </w:t>
      </w:r>
      <w:r w:rsidR="001B2A1F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 (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имущественных отношений Омской области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66A7A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принимает</w:t>
      </w:r>
      <w:r w:rsidR="000D111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 о проведении ГКО</w:t>
      </w:r>
      <w:r w:rsidR="001A272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D111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проведении ГКО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принимается не позднее</w:t>
      </w:r>
      <w:r w:rsidR="00B66A7A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шесть месяцев до 1 января года проведения </w:t>
      </w:r>
      <w:r w:rsidR="000D111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ГКО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A3154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имущественных отношений Омской области 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тридцати календарных дней со дня </w:t>
      </w:r>
      <w:r w:rsidR="000D111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принятия решения о проведении ГКО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обеспечивает информирование о принятии этого решения, а такж</w:t>
      </w:r>
      <w:r w:rsidR="00565882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е о приеме Омским центром кадастровой оценки</w:t>
      </w:r>
      <w:r w:rsidR="0074793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документов, содержащих сведения о характеристиках объектов недвижимости, путем:</w:t>
      </w:r>
    </w:p>
    <w:p w:rsidR="0074793E" w:rsidRPr="00755AEE" w:rsidRDefault="0074793E" w:rsidP="007479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размещения извещения</w:t>
      </w:r>
      <w:r w:rsidR="000D111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копии решения о проведении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своем официальном сайте в информационно-телекоммуникационной сети "Интернет";</w:t>
      </w:r>
    </w:p>
    <w:p w:rsidR="0074793E" w:rsidRPr="00755AEE" w:rsidRDefault="0074793E" w:rsidP="007479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опубликования извещения в печатном средстве массовой информации, в котором осуществляется обнародование (официальное опубликование) правовых актов органов государственной власти субъекта Российской Федерации;</w:t>
      </w:r>
    </w:p>
    <w:p w:rsidR="0074793E" w:rsidRPr="00755AEE" w:rsidRDefault="0074793E" w:rsidP="007479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размещения извещения на своих информационных щитах;</w:t>
      </w:r>
    </w:p>
    <w:p w:rsidR="0074793E" w:rsidRPr="00755AEE" w:rsidRDefault="0074793E" w:rsidP="007479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направлен</w:t>
      </w:r>
      <w:r w:rsidR="00ED779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копии решения о проведении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 регистрации прав для </w:t>
      </w:r>
      <w:r w:rsidR="00ED779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размещения в фонде данных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4793E" w:rsidRPr="00755AEE" w:rsidRDefault="0074793E" w:rsidP="007479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направления копии </w:t>
      </w:r>
      <w:r w:rsidR="00ED779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проведении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органы местного самоуправления поселений, муниципальных районов, городских округов, муниципальных округов для его доведения до сведения заинтересованных лиц.</w:t>
      </w:r>
    </w:p>
    <w:p w:rsidR="00ED7796" w:rsidRPr="00755AEE" w:rsidRDefault="000E0DFA" w:rsidP="00ED7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Омский центр кадастровой оценки</w:t>
      </w:r>
      <w:r w:rsidR="005A3154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обеспечивает сбор недостающей информации, необходимой для определения кадастровой стоимости, в том числе путем направления запросов о ее предоставлении в органы и организации, в распоряжении которых имеется такая информация.</w:t>
      </w:r>
    </w:p>
    <w:p w:rsidR="0074793E" w:rsidRPr="00755AEE" w:rsidRDefault="0074793E" w:rsidP="00ED7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объектов </w:t>
      </w:r>
      <w:r w:rsidR="00ED779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недвижимости, подлежащих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формируется и предоставляется в Министерство имущественных отношений Омской области </w:t>
      </w:r>
      <w:r w:rsidR="00D42220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подведомственным органу регистрации прав федеральным государственным бюджетным учреждением </w:t>
      </w:r>
      <w:r w:rsidR="00ED779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«ФКП Росреестра» по Омской области</w:t>
      </w:r>
      <w:r w:rsidR="00F12BD3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бесплатно на о</w:t>
      </w:r>
      <w:r w:rsidR="00CD748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сновании решения о проведении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двадцати рабочих дн</w:t>
      </w:r>
      <w:r w:rsidR="00CD748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 </w:t>
      </w:r>
      <w:r w:rsidR="00A2639F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D748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января года проведения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</w:t>
      </w:r>
      <w:r w:rsidR="00CD748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анного в решении о проведении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</w:t>
      </w:r>
      <w:r w:rsidR="00CD748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змещенном в фонде данных ГКО</w:t>
      </w:r>
      <w:r w:rsidR="005A3154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A3154" w:rsidRPr="00755AEE" w:rsidRDefault="005A3154" w:rsidP="00C57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 кадастровой стоимости осуществляется </w:t>
      </w:r>
      <w:r w:rsidR="000E0DFA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Омским центром кадастровой оценки 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всех объектов недвижимости, включенных в перечень, в соответствии с методическим</w:t>
      </w:r>
      <w:r w:rsidR="00CD748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и указаниями о ГКО.</w:t>
      </w:r>
    </w:p>
    <w:p w:rsidR="0034694F" w:rsidRPr="00755AEE" w:rsidRDefault="00CD7481" w:rsidP="00C57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Важным этапом ГКО, проведенной</w:t>
      </w:r>
      <w:r w:rsidR="00EF70E1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Омским центром кадастровой оценки</w:t>
      </w:r>
      <w:r w:rsidR="001A272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становится предварительный отчет. В установленные законом сроки он должен быть размещен</w:t>
      </w:r>
      <w:r w:rsidR="00B66786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сайте Омского центра</w:t>
      </w:r>
      <w:r w:rsidR="001A272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4694F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в фонде данных ГКО</w:t>
      </w:r>
      <w:r w:rsidR="00652E82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сайте Росреестра</w:t>
      </w:r>
      <w:r w:rsidR="001303CB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6</w:t>
      </w:r>
      <w:r w:rsidR="001A272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0 дней, чтобы граждане могли с ним ознакомиться и высказать свои замечания. Причем</w:t>
      </w:r>
      <w:r w:rsidR="00AC3F30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A272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их заинтересованные лица могут любым удобным способо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м – на</w:t>
      </w:r>
      <w:r w:rsidR="0025374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прямую в Омский центр, проводивший</w:t>
      </w:r>
      <w:r w:rsidR="001A272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оценку, подать заявление посредством портала госуслуг или через МФЦ</w:t>
      </w:r>
      <w:r w:rsidR="0034694F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</w:t>
      </w:r>
      <w:r w:rsidR="0025374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694F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</w:t>
      </w:r>
      <w:r w:rsidR="0034694F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отправлением с уведомлением о вручении</w:t>
      </w:r>
      <w:r w:rsidR="0025374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4694F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с использованием информационно-телекоммуникационных сетей общего пользования, в том числе сети «Интернет».</w:t>
      </w:r>
    </w:p>
    <w:p w:rsidR="001A2727" w:rsidRPr="00755AEE" w:rsidRDefault="001A2727" w:rsidP="00C57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</w:t>
      </w:r>
      <w:r w:rsidR="005177F3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верждают окончательные итоги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органы власти субъекта РФ. </w:t>
      </w:r>
    </w:p>
    <w:p w:rsidR="00395EC8" w:rsidRPr="00755AEE" w:rsidRDefault="005A3154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результаты ГКО</w:t>
      </w:r>
      <w:r w:rsidR="00D42220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уже утверждены, но 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устраивают правообладателя, то законом предусмотрен порядок изменения кадастровой стоимости.</w:t>
      </w:r>
    </w:p>
    <w:p w:rsidR="001B2A1F" w:rsidRPr="00755AEE" w:rsidRDefault="001B2A1F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Правительства Омской области от 16.12.2020 № 542-п в Омской области с 1 января 2021 года применяются положения статьи 22.1 Закона об оценке, согласно которой кадастровая стоимость объекта недвижимости может быть установлена </w:t>
      </w:r>
      <w:r w:rsidR="00A477B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Омским центром кадастровой оценки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рыночной стоимости соответствующего объекта недвижимости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собственности. </w:t>
      </w:r>
      <w:r w:rsidR="00A477B7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2A1F" w:rsidRPr="00755AEE" w:rsidRDefault="001B2A1F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об установлении кадастровой стоимости объекта недвижимости в размере его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учета.</w:t>
      </w:r>
    </w:p>
    <w:p w:rsidR="00CA616E" w:rsidRPr="00755AEE" w:rsidRDefault="005A2E2B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заявлению об установлении рыночной стоимости должны быть приложены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документа, и доверенность, удостоверенная в соответствии с законодательством Российской Федерации, если заявление подается представителем заявителя. Заявление об установлении рыночной стоимости подлежит рассмотрению в течение тридцати календарных дней со дня его поступления. </w:t>
      </w:r>
    </w:p>
    <w:p w:rsidR="005A2E2B" w:rsidRPr="00755AEE" w:rsidRDefault="00192E84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Омский центр кадастровой оценки</w:t>
      </w:r>
      <w:r w:rsidR="005A2E2B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принять следующие решения в отношении заявления об установлении рыночной стоимости:</w:t>
      </w:r>
    </w:p>
    <w:p w:rsidR="005A2E2B" w:rsidRPr="00755AEE" w:rsidRDefault="005A2E2B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 установлении кадастровой стоимости объекта недвижимости в размере его рыночной стоимости, указанной в отчете об оценке рыночной стоимости такого объекта недвижимости;</w:t>
      </w:r>
    </w:p>
    <w:p w:rsidR="00CA616E" w:rsidRPr="00755AEE" w:rsidRDefault="005A2E2B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ar2"/>
      <w:bookmarkEnd w:id="0"/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об отказе в установлении кадастровой стоимости объекта недвижимости в размере его рыночной стоимости в связи с использованием неполных и (или) недостоверных сведений, расчетными или иными ошибками, повлиявшими на итоговый результат определения рыночной стоимости такого 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объекта недвижимости, нарушением требований законодательства об оценочной деятельности при составлении отчета об оценке рыночной стоимости такого объекта недвижимости </w:t>
      </w:r>
    </w:p>
    <w:p w:rsidR="005A2E2B" w:rsidRPr="00755AEE" w:rsidRDefault="005A2E2B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причины, послужившие основанием для принятия такого решения.</w:t>
      </w:r>
    </w:p>
    <w:p w:rsidR="00CA616E" w:rsidRPr="00755AEE" w:rsidRDefault="00096093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Омского центра кадастровой оценки</w:t>
      </w:r>
      <w:r w:rsidR="00CA616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заявления об установлении рыночной стоимости может быть оспорено в суде в порядке административного судопроизводства. Одновременно с оспаривани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ем решения Омского центра</w:t>
      </w:r>
      <w:r w:rsidR="00CA616E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C571AB" w:rsidRPr="00755AEE" w:rsidRDefault="00C571AB" w:rsidP="00C57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пред</w:t>
      </w:r>
      <w:r w:rsidR="00096093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усмотрена возможность подачи в Омский центр, осуществивший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определение кадастровой стоимости, заявления об исправлении ошибок, допущенных при определении кадастровой стоимости.</w:t>
      </w:r>
    </w:p>
    <w:p w:rsidR="00C571AB" w:rsidRPr="00755AEE" w:rsidRDefault="00C571AB" w:rsidP="00C57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Ошибками, допущенными при определении кадастровой стоимости, являются:</w:t>
      </w:r>
    </w:p>
    <w:p w:rsidR="00C571AB" w:rsidRPr="00755AEE" w:rsidRDefault="00C571AB" w:rsidP="00C57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несоответствие о</w:t>
      </w:r>
      <w:r w:rsidR="00D6694D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пределения ГКО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положениям методических указаний о государственной кадастровой оценке;</w:t>
      </w:r>
    </w:p>
    <w:p w:rsidR="00C571AB" w:rsidRPr="00755AEE" w:rsidRDefault="00C571AB" w:rsidP="00C57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описка, опечатка, арифметическая оши</w:t>
      </w:r>
      <w:r w:rsidR="00D6694D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бка или иная ошибка, повлиявшая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величину кадастровой стоимости одного или нескольких объектов недвижимости.</w:t>
      </w:r>
    </w:p>
    <w:p w:rsidR="005A3154" w:rsidRPr="00755AEE" w:rsidRDefault="005A3154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</w:t>
      </w:r>
      <w:r w:rsidR="005177F3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в ЕГРН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сведений о соответствующей кадастровой стоимости.</w:t>
      </w:r>
    </w:p>
    <w:p w:rsidR="00CA616E" w:rsidRPr="00755AEE" w:rsidRDefault="00CA616E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рассмотрения обращения об исправлении технической и (или) методологической ошибок, допущенных при определении кадастровой </w:t>
      </w:r>
      <w:r w:rsidR="00096093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стоимости, Омским центром кадастровой оценки</w:t>
      </w: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быть приняты:</w:t>
      </w:r>
    </w:p>
    <w:p w:rsidR="00CA616E" w:rsidRPr="00755AEE" w:rsidRDefault="00CA616E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решение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CA616E" w:rsidRPr="00755AEE" w:rsidRDefault="00CA616E" w:rsidP="00C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решение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p w:rsidR="009B684B" w:rsidRDefault="00096093" w:rsidP="00395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Омского центра кадастровой оценки</w:t>
      </w:r>
      <w:r w:rsidR="00C571AB" w:rsidRPr="00755AE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  <w:bookmarkStart w:id="1" w:name="_GoBack"/>
      <w:bookmarkEnd w:id="1"/>
    </w:p>
    <w:p w:rsidR="00755AEE" w:rsidRPr="00755AEE" w:rsidRDefault="00755AEE" w:rsidP="00395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684B" w:rsidRPr="00755AEE" w:rsidRDefault="009B684B" w:rsidP="00C612E5">
      <w:pPr>
        <w:spacing w:after="0" w:line="240" w:lineRule="auto"/>
        <w:ind w:firstLine="425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5AEE">
        <w:rPr>
          <w:rFonts w:ascii="Times New Roman" w:hAnsi="Times New Roman"/>
          <w:b/>
          <w:color w:val="000000"/>
          <w:sz w:val="28"/>
          <w:szCs w:val="28"/>
        </w:rPr>
        <w:t>Нина Дузенко</w:t>
      </w:r>
      <w:r w:rsidR="00C612E5" w:rsidRPr="00755AEE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9B684B" w:rsidRPr="00755AEE" w:rsidRDefault="009B684B" w:rsidP="00C612E5">
      <w:pPr>
        <w:spacing w:after="0" w:line="240" w:lineRule="auto"/>
        <w:ind w:firstLine="425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5AEE">
        <w:rPr>
          <w:rFonts w:ascii="Times New Roman" w:hAnsi="Times New Roman"/>
          <w:b/>
          <w:color w:val="000000"/>
          <w:sz w:val="28"/>
          <w:szCs w:val="28"/>
        </w:rPr>
        <w:t>главный специалист-эксперт отдела</w:t>
      </w:r>
    </w:p>
    <w:p w:rsidR="009B684B" w:rsidRPr="00755AEE" w:rsidRDefault="009B684B" w:rsidP="00C612E5">
      <w:pPr>
        <w:spacing w:after="0" w:line="240" w:lineRule="auto"/>
        <w:ind w:firstLine="425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5AEE">
        <w:rPr>
          <w:rFonts w:ascii="Times New Roman" w:hAnsi="Times New Roman"/>
          <w:b/>
          <w:color w:val="000000"/>
          <w:sz w:val="28"/>
          <w:szCs w:val="28"/>
        </w:rPr>
        <w:t>землеустройства, мониторинга</w:t>
      </w:r>
    </w:p>
    <w:p w:rsidR="009B684B" w:rsidRPr="00755AEE" w:rsidRDefault="009B684B" w:rsidP="00C612E5">
      <w:pPr>
        <w:spacing w:after="0" w:line="240" w:lineRule="auto"/>
        <w:ind w:firstLine="425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5AEE">
        <w:rPr>
          <w:rFonts w:ascii="Times New Roman" w:hAnsi="Times New Roman"/>
          <w:b/>
          <w:color w:val="000000"/>
          <w:sz w:val="28"/>
          <w:szCs w:val="28"/>
        </w:rPr>
        <w:t xml:space="preserve">земель и кадастровой оценки </w:t>
      </w:r>
    </w:p>
    <w:p w:rsidR="009B684B" w:rsidRPr="00C612E5" w:rsidRDefault="009B684B" w:rsidP="00C612E5">
      <w:pPr>
        <w:spacing w:after="0" w:line="240" w:lineRule="auto"/>
        <w:ind w:firstLine="425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5AEE">
        <w:rPr>
          <w:rFonts w:ascii="Times New Roman" w:hAnsi="Times New Roman"/>
          <w:b/>
          <w:color w:val="000000"/>
          <w:sz w:val="28"/>
          <w:szCs w:val="28"/>
        </w:rPr>
        <w:t>недвижимости Управления Росреестра</w:t>
      </w:r>
      <w:r w:rsidRPr="00C612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3154" w:rsidRPr="00C612E5" w:rsidRDefault="009B684B" w:rsidP="00C612E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12E5">
        <w:rPr>
          <w:rFonts w:ascii="Times New Roman" w:hAnsi="Times New Roman"/>
          <w:b/>
          <w:color w:val="000000"/>
          <w:sz w:val="28"/>
          <w:szCs w:val="28"/>
        </w:rPr>
        <w:t>по Омской области</w:t>
      </w:r>
      <w:r w:rsidR="00C612E5" w:rsidRPr="00C612E5">
        <w:rPr>
          <w:rFonts w:ascii="Times New Roman" w:hAnsi="Times New Roman"/>
          <w:b/>
          <w:color w:val="000000"/>
          <w:sz w:val="28"/>
          <w:szCs w:val="28"/>
        </w:rPr>
        <w:t>.</w:t>
      </w:r>
    </w:p>
    <w:sectPr w:rsidR="005A3154" w:rsidRPr="00C612E5" w:rsidSect="00755AEE">
      <w:headerReference w:type="default" r:id="rId7"/>
      <w:pgSz w:w="11906" w:h="16838" w:code="9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3C" w:rsidRDefault="0053603C" w:rsidP="004E3E28">
      <w:pPr>
        <w:spacing w:after="0" w:line="240" w:lineRule="auto"/>
      </w:pPr>
      <w:r>
        <w:separator/>
      </w:r>
    </w:p>
  </w:endnote>
  <w:endnote w:type="continuationSeparator" w:id="1">
    <w:p w:rsidR="0053603C" w:rsidRDefault="0053603C" w:rsidP="004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3C" w:rsidRDefault="0053603C" w:rsidP="004E3E28">
      <w:pPr>
        <w:spacing w:after="0" w:line="240" w:lineRule="auto"/>
      </w:pPr>
      <w:r>
        <w:separator/>
      </w:r>
    </w:p>
  </w:footnote>
  <w:footnote w:type="continuationSeparator" w:id="1">
    <w:p w:rsidR="0053603C" w:rsidRDefault="0053603C" w:rsidP="004E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704"/>
    </w:sdtPr>
    <w:sdtContent>
      <w:p w:rsidR="0034694F" w:rsidRDefault="00922A77" w:rsidP="004E3E28">
        <w:pPr>
          <w:pStyle w:val="a7"/>
          <w:jc w:val="center"/>
        </w:pPr>
        <w:r>
          <w:fldChar w:fldCharType="begin"/>
        </w:r>
        <w:r w:rsidR="00A9012F">
          <w:instrText xml:space="preserve"> PAGE   \* MERGEFORMAT </w:instrText>
        </w:r>
        <w:r>
          <w:fldChar w:fldCharType="separate"/>
        </w:r>
        <w:r w:rsidR="00755A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694F" w:rsidRDefault="0034694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A2727"/>
    <w:rsid w:val="00031010"/>
    <w:rsid w:val="00067695"/>
    <w:rsid w:val="00096093"/>
    <w:rsid w:val="000C3675"/>
    <w:rsid w:val="000D1111"/>
    <w:rsid w:val="000E0DFA"/>
    <w:rsid w:val="0012103A"/>
    <w:rsid w:val="001277FB"/>
    <w:rsid w:val="001303CB"/>
    <w:rsid w:val="00192E84"/>
    <w:rsid w:val="001A2727"/>
    <w:rsid w:val="001B2A1F"/>
    <w:rsid w:val="001D6586"/>
    <w:rsid w:val="0025374E"/>
    <w:rsid w:val="002C467F"/>
    <w:rsid w:val="002F6967"/>
    <w:rsid w:val="0034694F"/>
    <w:rsid w:val="00395C9F"/>
    <w:rsid w:val="00395EC8"/>
    <w:rsid w:val="003E0499"/>
    <w:rsid w:val="004010DA"/>
    <w:rsid w:val="00493392"/>
    <w:rsid w:val="004D4315"/>
    <w:rsid w:val="004E3E28"/>
    <w:rsid w:val="005177F3"/>
    <w:rsid w:val="0053603C"/>
    <w:rsid w:val="0053748A"/>
    <w:rsid w:val="00565882"/>
    <w:rsid w:val="005A2E2B"/>
    <w:rsid w:val="005A3154"/>
    <w:rsid w:val="005D179A"/>
    <w:rsid w:val="005F12A2"/>
    <w:rsid w:val="00636E12"/>
    <w:rsid w:val="00645F53"/>
    <w:rsid w:val="00652E82"/>
    <w:rsid w:val="00692F07"/>
    <w:rsid w:val="00730CE2"/>
    <w:rsid w:val="0074793E"/>
    <w:rsid w:val="00755AEE"/>
    <w:rsid w:val="00805F38"/>
    <w:rsid w:val="008A2996"/>
    <w:rsid w:val="00904B7C"/>
    <w:rsid w:val="00922A77"/>
    <w:rsid w:val="00943AC2"/>
    <w:rsid w:val="009B684B"/>
    <w:rsid w:val="009F5B64"/>
    <w:rsid w:val="00A24EDC"/>
    <w:rsid w:val="00A2639F"/>
    <w:rsid w:val="00A477B7"/>
    <w:rsid w:val="00A9012F"/>
    <w:rsid w:val="00AC3F30"/>
    <w:rsid w:val="00B121DA"/>
    <w:rsid w:val="00B66786"/>
    <w:rsid w:val="00B66A7A"/>
    <w:rsid w:val="00C571AB"/>
    <w:rsid w:val="00C612E5"/>
    <w:rsid w:val="00C709F0"/>
    <w:rsid w:val="00CA616E"/>
    <w:rsid w:val="00CD7481"/>
    <w:rsid w:val="00D42220"/>
    <w:rsid w:val="00D6694D"/>
    <w:rsid w:val="00D70CEA"/>
    <w:rsid w:val="00DE3572"/>
    <w:rsid w:val="00E1058F"/>
    <w:rsid w:val="00E96F84"/>
    <w:rsid w:val="00ED7796"/>
    <w:rsid w:val="00EF70E1"/>
    <w:rsid w:val="00F12BD3"/>
    <w:rsid w:val="00F2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72"/>
  </w:style>
  <w:style w:type="paragraph" w:styleId="2">
    <w:name w:val="heading 2"/>
    <w:basedOn w:val="a"/>
    <w:link w:val="20"/>
    <w:uiPriority w:val="9"/>
    <w:qFormat/>
    <w:rsid w:val="001A2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2727"/>
    <w:rPr>
      <w:b/>
      <w:bCs/>
    </w:rPr>
  </w:style>
  <w:style w:type="paragraph" w:styleId="a4">
    <w:name w:val="Normal (Web)"/>
    <w:basedOn w:val="a"/>
    <w:uiPriority w:val="99"/>
    <w:unhideWhenUsed/>
    <w:rsid w:val="001A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272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27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A272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E28"/>
  </w:style>
  <w:style w:type="paragraph" w:styleId="a9">
    <w:name w:val="footer"/>
    <w:basedOn w:val="a"/>
    <w:link w:val="aa"/>
    <w:uiPriority w:val="99"/>
    <w:semiHidden/>
    <w:unhideWhenUsed/>
    <w:rsid w:val="004E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3E28"/>
  </w:style>
  <w:style w:type="paragraph" w:styleId="ab">
    <w:name w:val="Balloon Text"/>
    <w:basedOn w:val="a"/>
    <w:link w:val="ac"/>
    <w:uiPriority w:val="99"/>
    <w:semiHidden/>
    <w:unhideWhenUsed/>
    <w:rsid w:val="00A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B80F-FC9F-47FC-95E2-C834FA3A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Duzenko</dc:creator>
  <cp:keywords/>
  <dc:description/>
  <cp:lastModifiedBy>kozlov</cp:lastModifiedBy>
  <cp:revision>37</cp:revision>
  <dcterms:created xsi:type="dcterms:W3CDTF">2020-08-06T05:04:00Z</dcterms:created>
  <dcterms:modified xsi:type="dcterms:W3CDTF">2020-12-28T06:05:00Z</dcterms:modified>
</cp:coreProperties>
</file>